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4922C" w14:textId="2BEEF09E" w:rsidR="00BC7934" w:rsidRPr="00D60769" w:rsidRDefault="00BC7934" w:rsidP="00F7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2"/>
          <w:szCs w:val="22"/>
        </w:rPr>
      </w:pPr>
      <w:r w:rsidRPr="00D60769">
        <w:rPr>
          <w:rFonts w:ascii="Verdana" w:hAnsi="Verdana"/>
          <w:b/>
          <w:sz w:val="22"/>
          <w:szCs w:val="22"/>
        </w:rPr>
        <w:t xml:space="preserve">Aanvraag accreditatie voorbehouden, risicovol en overig handelen </w:t>
      </w:r>
      <w:r w:rsidR="00F737FA" w:rsidRPr="00D60769">
        <w:rPr>
          <w:rFonts w:ascii="Verdana" w:hAnsi="Verdana"/>
          <w:b/>
          <w:sz w:val="22"/>
          <w:szCs w:val="22"/>
        </w:rPr>
        <w:t>20</w:t>
      </w:r>
      <w:bookmarkStart w:id="0" w:name="_GoBack"/>
      <w:bookmarkEnd w:id="0"/>
      <w:r w:rsidR="00F737FA" w:rsidRPr="00D60769">
        <w:rPr>
          <w:rFonts w:ascii="Verdana" w:hAnsi="Verdana"/>
          <w:b/>
          <w:sz w:val="22"/>
          <w:szCs w:val="22"/>
        </w:rPr>
        <w:t>17</w:t>
      </w:r>
    </w:p>
    <w:p w14:paraId="24C49E5F" w14:textId="77777777" w:rsidR="00F737FA" w:rsidRDefault="00F737FA" w:rsidP="00F737FA">
      <w:pPr>
        <w:rPr>
          <w:rFonts w:ascii="Verdana" w:hAnsi="Verdana"/>
          <w:sz w:val="22"/>
          <w:szCs w:val="22"/>
        </w:rPr>
      </w:pPr>
    </w:p>
    <w:p w14:paraId="089705C2" w14:textId="77777777" w:rsidR="00F737FA" w:rsidRPr="00BB1E69" w:rsidRDefault="00F737FA" w:rsidP="00F737FA">
      <w:pPr>
        <w:rPr>
          <w:rFonts w:ascii="Verdana" w:hAnsi="Verdana"/>
          <w:sz w:val="22"/>
          <w:szCs w:val="22"/>
        </w:rPr>
      </w:pPr>
    </w:p>
    <w:p w14:paraId="4BF5EAF2" w14:textId="54DD16C7" w:rsidR="0005154E" w:rsidRPr="0005154E" w:rsidRDefault="0005154E" w:rsidP="00E02702">
      <w:pPr>
        <w:rPr>
          <w:rFonts w:ascii="Verdana" w:hAnsi="Verdana"/>
          <w:b/>
          <w:sz w:val="28"/>
          <w:szCs w:val="28"/>
        </w:rPr>
      </w:pPr>
      <w:r w:rsidRPr="0005154E">
        <w:rPr>
          <w:rFonts w:ascii="Verdana" w:hAnsi="Verdana"/>
          <w:b/>
          <w:sz w:val="28"/>
          <w:szCs w:val="28"/>
        </w:rPr>
        <w:t>Algemene informatie</w:t>
      </w:r>
      <w:r>
        <w:rPr>
          <w:rFonts w:ascii="Verdana" w:hAnsi="Verdana"/>
          <w:b/>
          <w:sz w:val="28"/>
          <w:szCs w:val="28"/>
        </w:rPr>
        <w:t xml:space="preserve"> bij accreditatieaanvraag</w:t>
      </w:r>
    </w:p>
    <w:p w14:paraId="659D5E2D" w14:textId="6C41E046" w:rsidR="00F22162" w:rsidRDefault="00E24C3B" w:rsidP="00E02702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SoloScholingen</w:t>
      </w:r>
      <w:proofErr w:type="spellEnd"/>
      <w:r>
        <w:rPr>
          <w:rFonts w:ascii="Verdana" w:hAnsi="Verdana"/>
          <w:sz w:val="20"/>
          <w:szCs w:val="20"/>
        </w:rPr>
        <w:t>, onderdeel van Solopartners BV,</w:t>
      </w:r>
      <w:r w:rsidR="00F737FA" w:rsidRPr="00D60769">
        <w:rPr>
          <w:rFonts w:ascii="Verdana" w:hAnsi="Verdana"/>
          <w:sz w:val="20"/>
          <w:szCs w:val="20"/>
        </w:rPr>
        <w:t xml:space="preserve"> verzorgt</w:t>
      </w:r>
      <w:r w:rsidR="00F22162" w:rsidRPr="00D6076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sinds 2017</w:t>
      </w:r>
      <w:r w:rsidR="00D60769">
        <w:rPr>
          <w:rFonts w:ascii="Verdana" w:hAnsi="Verdana"/>
          <w:sz w:val="20"/>
          <w:szCs w:val="20"/>
        </w:rPr>
        <w:t xml:space="preserve"> </w:t>
      </w:r>
      <w:r w:rsidR="00F22162" w:rsidRPr="00D60769">
        <w:rPr>
          <w:rFonts w:ascii="Verdana" w:hAnsi="Verdana"/>
          <w:sz w:val="20"/>
          <w:szCs w:val="20"/>
        </w:rPr>
        <w:t>trainingen rondom voorbehouden</w:t>
      </w:r>
      <w:r w:rsidR="00D60769">
        <w:rPr>
          <w:rFonts w:ascii="Verdana" w:hAnsi="Verdana"/>
          <w:sz w:val="20"/>
          <w:szCs w:val="20"/>
        </w:rPr>
        <w:t xml:space="preserve">, risicovol en overige handelen op </w:t>
      </w:r>
      <w:r>
        <w:rPr>
          <w:rFonts w:ascii="Verdana" w:hAnsi="Verdana"/>
          <w:sz w:val="20"/>
          <w:szCs w:val="20"/>
        </w:rPr>
        <w:t xml:space="preserve">verschillende </w:t>
      </w:r>
      <w:r w:rsidR="00D60769">
        <w:rPr>
          <w:rFonts w:ascii="Verdana" w:hAnsi="Verdana"/>
          <w:sz w:val="20"/>
          <w:szCs w:val="20"/>
        </w:rPr>
        <w:t xml:space="preserve">locaties </w:t>
      </w:r>
      <w:r>
        <w:rPr>
          <w:rFonts w:ascii="Verdana" w:hAnsi="Verdana"/>
          <w:sz w:val="20"/>
          <w:szCs w:val="20"/>
        </w:rPr>
        <w:t>in het land.</w:t>
      </w:r>
    </w:p>
    <w:p w14:paraId="5FCBDAD5" w14:textId="77777777" w:rsidR="00D60769" w:rsidRDefault="00D60769" w:rsidP="00E02702">
      <w:pPr>
        <w:rPr>
          <w:rFonts w:ascii="Verdana" w:hAnsi="Verdana"/>
          <w:sz w:val="20"/>
          <w:szCs w:val="20"/>
        </w:rPr>
      </w:pPr>
    </w:p>
    <w:p w14:paraId="2A97145E" w14:textId="317C9FCA" w:rsidR="00D60769" w:rsidRDefault="00D60769" w:rsidP="00E0270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missie van </w:t>
      </w:r>
      <w:proofErr w:type="spellStart"/>
      <w:r w:rsidR="00E24C3B">
        <w:rPr>
          <w:rFonts w:ascii="Verdana" w:hAnsi="Verdana"/>
          <w:sz w:val="20"/>
          <w:szCs w:val="20"/>
        </w:rPr>
        <w:t>SoloScholingen</w:t>
      </w:r>
      <w:proofErr w:type="spellEnd"/>
      <w:r w:rsidR="00E24C3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is: Alle zorgverleners bewust, bevoegd en bekwaam.</w:t>
      </w:r>
    </w:p>
    <w:p w14:paraId="7D6C1222" w14:textId="0DCD0CBD" w:rsidR="00E24C3B" w:rsidRDefault="00E24C3B" w:rsidP="00E0270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Uitgevoerde scholingsonderwerpen vallen onder BIG wetgeving en de </w:t>
      </w:r>
      <w:proofErr w:type="spellStart"/>
      <w:r>
        <w:rPr>
          <w:rFonts w:ascii="Verdana" w:hAnsi="Verdana"/>
          <w:sz w:val="20"/>
          <w:szCs w:val="20"/>
        </w:rPr>
        <w:t>Wkkgz</w:t>
      </w:r>
      <w:proofErr w:type="spellEnd"/>
      <w:r>
        <w:rPr>
          <w:rFonts w:ascii="Verdana" w:hAnsi="Verdana"/>
          <w:sz w:val="20"/>
          <w:szCs w:val="20"/>
        </w:rPr>
        <w:t>.</w:t>
      </w:r>
    </w:p>
    <w:p w14:paraId="058EA780" w14:textId="77777777" w:rsidR="0005154E" w:rsidRDefault="0005154E" w:rsidP="00E02702">
      <w:pPr>
        <w:rPr>
          <w:rFonts w:ascii="Verdana" w:hAnsi="Verdana"/>
          <w:color w:val="C00000"/>
          <w:sz w:val="20"/>
          <w:szCs w:val="20"/>
        </w:rPr>
      </w:pPr>
    </w:p>
    <w:p w14:paraId="47D724D8" w14:textId="6AB99F78" w:rsidR="0005154E" w:rsidRPr="0005154E" w:rsidRDefault="0005154E" w:rsidP="0005154E">
      <w:pPr>
        <w:rPr>
          <w:rFonts w:ascii="Verdana" w:hAnsi="Verdana"/>
          <w:sz w:val="20"/>
          <w:szCs w:val="20"/>
        </w:rPr>
      </w:pPr>
      <w:r w:rsidRPr="0005154E">
        <w:rPr>
          <w:rFonts w:ascii="Verdana" w:hAnsi="Verdana"/>
          <w:sz w:val="20"/>
          <w:szCs w:val="20"/>
        </w:rPr>
        <w:t xml:space="preserve">Uitgangspunten bij de bijeenkomsten: </w:t>
      </w:r>
      <w:r>
        <w:rPr>
          <w:rFonts w:ascii="Verdana" w:hAnsi="Verdana"/>
          <w:sz w:val="20"/>
          <w:szCs w:val="20"/>
        </w:rPr>
        <w:t>kennis overdracht</w:t>
      </w:r>
      <w:r w:rsidRPr="0005154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van </w:t>
      </w:r>
      <w:proofErr w:type="spellStart"/>
      <w:r w:rsidRPr="0005154E">
        <w:rPr>
          <w:rFonts w:ascii="Verdana" w:hAnsi="Verdana"/>
          <w:sz w:val="20"/>
          <w:szCs w:val="20"/>
        </w:rPr>
        <w:t>evidence</w:t>
      </w:r>
      <w:proofErr w:type="spellEnd"/>
      <w:r w:rsidRPr="0005154E">
        <w:rPr>
          <w:rFonts w:ascii="Verdana" w:hAnsi="Verdana"/>
          <w:sz w:val="20"/>
          <w:szCs w:val="20"/>
        </w:rPr>
        <w:t xml:space="preserve"> </w:t>
      </w:r>
      <w:proofErr w:type="spellStart"/>
      <w:r w:rsidRPr="0005154E">
        <w:rPr>
          <w:rFonts w:ascii="Verdana" w:hAnsi="Verdana"/>
          <w:sz w:val="20"/>
          <w:szCs w:val="20"/>
        </w:rPr>
        <w:t>based</w:t>
      </w:r>
      <w:proofErr w:type="spellEnd"/>
      <w:r w:rsidRPr="0005154E">
        <w:rPr>
          <w:rFonts w:ascii="Verdana" w:hAnsi="Verdana"/>
          <w:sz w:val="20"/>
          <w:szCs w:val="20"/>
        </w:rPr>
        <w:t xml:space="preserve"> </w:t>
      </w:r>
      <w:proofErr w:type="spellStart"/>
      <w:r w:rsidRPr="0005154E">
        <w:rPr>
          <w:rFonts w:ascii="Verdana" w:hAnsi="Verdana"/>
          <w:sz w:val="20"/>
          <w:szCs w:val="20"/>
        </w:rPr>
        <w:t>practice</w:t>
      </w:r>
      <w:proofErr w:type="spellEnd"/>
      <w:r>
        <w:rPr>
          <w:rFonts w:ascii="Verdana" w:hAnsi="Verdana"/>
          <w:sz w:val="20"/>
          <w:szCs w:val="20"/>
        </w:rPr>
        <w:t xml:space="preserve"> richtlijnen</w:t>
      </w:r>
      <w:r w:rsidRPr="0005154E">
        <w:rPr>
          <w:rFonts w:ascii="Verdana" w:hAnsi="Verdana"/>
          <w:sz w:val="20"/>
          <w:szCs w:val="20"/>
        </w:rPr>
        <w:t xml:space="preserve">; landelijke en </w:t>
      </w:r>
      <w:proofErr w:type="spellStart"/>
      <w:r w:rsidRPr="0005154E">
        <w:rPr>
          <w:rFonts w:ascii="Verdana" w:hAnsi="Verdana"/>
          <w:sz w:val="20"/>
          <w:szCs w:val="20"/>
        </w:rPr>
        <w:t>organisatiegebonden</w:t>
      </w:r>
      <w:proofErr w:type="spellEnd"/>
      <w:r w:rsidRPr="0005154E">
        <w:rPr>
          <w:rFonts w:ascii="Verdana" w:hAnsi="Verdana"/>
          <w:sz w:val="20"/>
          <w:szCs w:val="20"/>
        </w:rPr>
        <w:t xml:space="preserve"> actuele richtlijnen en protocollen (</w:t>
      </w:r>
      <w:proofErr w:type="spellStart"/>
      <w:r w:rsidRPr="0005154E">
        <w:rPr>
          <w:rFonts w:ascii="Verdana" w:hAnsi="Verdana"/>
          <w:sz w:val="20"/>
          <w:szCs w:val="20"/>
        </w:rPr>
        <w:t>oa</w:t>
      </w:r>
      <w:proofErr w:type="spellEnd"/>
      <w:r w:rsidRPr="0005154E">
        <w:rPr>
          <w:rFonts w:ascii="Verdana" w:hAnsi="Verdana"/>
          <w:sz w:val="20"/>
          <w:szCs w:val="20"/>
        </w:rPr>
        <w:t xml:space="preserve"> </w:t>
      </w:r>
      <w:proofErr w:type="spellStart"/>
      <w:r w:rsidRPr="0005154E">
        <w:rPr>
          <w:rFonts w:ascii="Verdana" w:hAnsi="Verdana"/>
          <w:sz w:val="20"/>
          <w:szCs w:val="20"/>
        </w:rPr>
        <w:t>Vilans</w:t>
      </w:r>
      <w:proofErr w:type="spellEnd"/>
      <w:r w:rsidRPr="0005154E">
        <w:rPr>
          <w:rFonts w:ascii="Verdana" w:hAnsi="Verdana"/>
          <w:sz w:val="20"/>
          <w:szCs w:val="20"/>
        </w:rPr>
        <w:t xml:space="preserve"> en WIP, </w:t>
      </w:r>
      <w:proofErr w:type="spellStart"/>
      <w:r w:rsidRPr="0005154E">
        <w:rPr>
          <w:rFonts w:ascii="Verdana" w:hAnsi="Verdana"/>
          <w:sz w:val="20"/>
          <w:szCs w:val="20"/>
        </w:rPr>
        <w:t>Veren</w:t>
      </w:r>
      <w:r w:rsidR="00EB480F">
        <w:rPr>
          <w:rFonts w:ascii="Verdana" w:hAnsi="Verdana"/>
          <w:sz w:val="20"/>
          <w:szCs w:val="20"/>
        </w:rPr>
        <w:t>s</w:t>
      </w:r>
      <w:r w:rsidRPr="0005154E">
        <w:rPr>
          <w:rFonts w:ascii="Verdana" w:hAnsi="Verdana"/>
          <w:sz w:val="20"/>
          <w:szCs w:val="20"/>
        </w:rPr>
        <w:t>o</w:t>
      </w:r>
      <w:proofErr w:type="spellEnd"/>
      <w:r w:rsidRPr="0005154E">
        <w:rPr>
          <w:rFonts w:ascii="Verdana" w:hAnsi="Verdana"/>
          <w:sz w:val="20"/>
          <w:szCs w:val="20"/>
        </w:rPr>
        <w:t xml:space="preserve">, publicaties ACTIZ, publicaties V&amp;VN, </w:t>
      </w:r>
      <w:proofErr w:type="spellStart"/>
      <w:r w:rsidRPr="0005154E">
        <w:rPr>
          <w:rFonts w:ascii="Verdana" w:hAnsi="Verdana"/>
          <w:sz w:val="20"/>
          <w:szCs w:val="20"/>
        </w:rPr>
        <w:t>Lesa</w:t>
      </w:r>
      <w:proofErr w:type="spellEnd"/>
      <w:r w:rsidRPr="0005154E">
        <w:rPr>
          <w:rFonts w:ascii="Verdana" w:hAnsi="Verdana"/>
          <w:sz w:val="20"/>
          <w:szCs w:val="20"/>
        </w:rPr>
        <w:t>-richtlijnen</w:t>
      </w:r>
      <w:r>
        <w:rPr>
          <w:rFonts w:ascii="Verdana" w:hAnsi="Verdana"/>
          <w:sz w:val="20"/>
          <w:szCs w:val="20"/>
        </w:rPr>
        <w:t xml:space="preserve">)  en natuurlijk de </w:t>
      </w:r>
      <w:r w:rsidRPr="0005154E">
        <w:rPr>
          <w:rFonts w:ascii="Verdana" w:hAnsi="Verdana"/>
          <w:sz w:val="20"/>
          <w:szCs w:val="20"/>
        </w:rPr>
        <w:t xml:space="preserve">Nederlandse wet- en regelgeving… </w:t>
      </w:r>
    </w:p>
    <w:p w14:paraId="33D685C8" w14:textId="77777777" w:rsidR="0005154E" w:rsidRPr="00D60769" w:rsidRDefault="0005154E" w:rsidP="00E02702">
      <w:pPr>
        <w:rPr>
          <w:rFonts w:ascii="Verdana" w:hAnsi="Verdana"/>
          <w:sz w:val="20"/>
          <w:szCs w:val="20"/>
        </w:rPr>
      </w:pPr>
    </w:p>
    <w:p w14:paraId="5318BFDC" w14:textId="77777777" w:rsidR="00BC7934" w:rsidRPr="00D60769" w:rsidRDefault="00BC7934" w:rsidP="00E02702">
      <w:pPr>
        <w:rPr>
          <w:rFonts w:ascii="Verdana" w:hAnsi="Verdana"/>
          <w:sz w:val="20"/>
          <w:szCs w:val="20"/>
        </w:rPr>
      </w:pPr>
    </w:p>
    <w:p w14:paraId="7ACE5E92" w14:textId="0F40EC2D" w:rsidR="00797663" w:rsidRPr="00D60769" w:rsidRDefault="00797663" w:rsidP="00E02702">
      <w:pPr>
        <w:rPr>
          <w:rFonts w:ascii="Verdana" w:hAnsi="Verdana"/>
          <w:b/>
          <w:sz w:val="20"/>
          <w:szCs w:val="20"/>
        </w:rPr>
      </w:pPr>
      <w:r w:rsidRPr="00D60769">
        <w:rPr>
          <w:rFonts w:ascii="Verdana" w:hAnsi="Verdana"/>
          <w:b/>
          <w:sz w:val="20"/>
          <w:szCs w:val="20"/>
        </w:rPr>
        <w:t>Algemene doels</w:t>
      </w:r>
      <w:r w:rsidR="00E24C3B">
        <w:rPr>
          <w:rFonts w:ascii="Verdana" w:hAnsi="Verdana"/>
          <w:b/>
          <w:sz w:val="20"/>
          <w:szCs w:val="20"/>
        </w:rPr>
        <w:t>telling van scholing, training en toetsing van voorbehouden, risicovolle en/of overige handelingen</w:t>
      </w:r>
    </w:p>
    <w:p w14:paraId="3F1965E4" w14:textId="5658F8B8" w:rsidR="00854E0D" w:rsidRPr="00D60769" w:rsidRDefault="00854E0D" w:rsidP="00E02702">
      <w:pPr>
        <w:rPr>
          <w:rFonts w:ascii="Verdana" w:hAnsi="Verdana"/>
          <w:sz w:val="20"/>
          <w:szCs w:val="20"/>
        </w:rPr>
      </w:pPr>
      <w:r w:rsidRPr="00D60769">
        <w:rPr>
          <w:rFonts w:ascii="Verdana" w:hAnsi="Verdana"/>
          <w:sz w:val="20"/>
          <w:szCs w:val="20"/>
        </w:rPr>
        <w:t xml:space="preserve">Deelnemer heeft na het </w:t>
      </w:r>
      <w:r w:rsidR="00E24C3B">
        <w:rPr>
          <w:rFonts w:ascii="Verdana" w:hAnsi="Verdana"/>
          <w:sz w:val="20"/>
          <w:szCs w:val="20"/>
        </w:rPr>
        <w:t xml:space="preserve">volgen van een scholing </w:t>
      </w:r>
      <w:r w:rsidRPr="00D60769">
        <w:rPr>
          <w:rFonts w:ascii="Verdana" w:hAnsi="Verdana"/>
          <w:sz w:val="20"/>
          <w:szCs w:val="20"/>
        </w:rPr>
        <w:t>voorbehouden, risicovol en overig handelen kennis van:</w:t>
      </w:r>
    </w:p>
    <w:p w14:paraId="4C66AD80" w14:textId="6E27C1DE" w:rsidR="00854E0D" w:rsidRPr="00D60769" w:rsidRDefault="00854E0D" w:rsidP="00E21725">
      <w:pPr>
        <w:pStyle w:val="Lijstalinea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D60769">
        <w:rPr>
          <w:rFonts w:ascii="Verdana" w:hAnsi="Verdana"/>
          <w:b/>
          <w:sz w:val="20"/>
          <w:szCs w:val="20"/>
        </w:rPr>
        <w:t>Vakinhoudelijk handelen</w:t>
      </w:r>
      <w:r w:rsidRPr="00D60769">
        <w:rPr>
          <w:rFonts w:ascii="Verdana" w:hAnsi="Verdana"/>
          <w:sz w:val="20"/>
          <w:szCs w:val="20"/>
        </w:rPr>
        <w:t xml:space="preserve">: anatomie/fysiologie/pathologie </w:t>
      </w:r>
      <w:r w:rsidR="00EB480F">
        <w:rPr>
          <w:rFonts w:ascii="Verdana" w:hAnsi="Verdana"/>
          <w:sz w:val="20"/>
          <w:szCs w:val="20"/>
        </w:rPr>
        <w:t xml:space="preserve">mbt </w:t>
      </w:r>
      <w:r w:rsidR="00797663" w:rsidRPr="00D60769">
        <w:rPr>
          <w:rFonts w:ascii="Verdana" w:hAnsi="Verdana"/>
          <w:sz w:val="20"/>
          <w:szCs w:val="20"/>
        </w:rPr>
        <w:t>scholings</w:t>
      </w:r>
      <w:r w:rsidRPr="00D60769">
        <w:rPr>
          <w:rFonts w:ascii="Verdana" w:hAnsi="Verdana"/>
          <w:sz w:val="20"/>
          <w:szCs w:val="20"/>
        </w:rPr>
        <w:t>onderwerp; interventies, hulp- en ondersteuningsmiddelen, verpleegtechnieken</w:t>
      </w:r>
    </w:p>
    <w:p w14:paraId="1A1AE0E4" w14:textId="75C50CD6" w:rsidR="00854E0D" w:rsidRPr="00D60769" w:rsidRDefault="00854E0D" w:rsidP="00E21725">
      <w:pPr>
        <w:pStyle w:val="Lijstalinea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D60769">
        <w:rPr>
          <w:rFonts w:ascii="Verdana" w:hAnsi="Verdana"/>
          <w:b/>
          <w:sz w:val="20"/>
          <w:szCs w:val="20"/>
        </w:rPr>
        <w:t>Communicatie:</w:t>
      </w:r>
      <w:r w:rsidRPr="00D60769">
        <w:rPr>
          <w:rFonts w:ascii="Verdana" w:hAnsi="Verdana"/>
          <w:sz w:val="20"/>
          <w:szCs w:val="20"/>
        </w:rPr>
        <w:t xml:space="preserve"> Gedragsbeïnvloeding; motivatie empowerment</w:t>
      </w:r>
    </w:p>
    <w:p w14:paraId="1432590E" w14:textId="238A61E2" w:rsidR="00854E0D" w:rsidRPr="00D60769" w:rsidRDefault="00854E0D" w:rsidP="00E21725">
      <w:pPr>
        <w:pStyle w:val="Lijstalinea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D60769">
        <w:rPr>
          <w:rFonts w:ascii="Verdana" w:hAnsi="Verdana"/>
          <w:b/>
          <w:sz w:val="20"/>
          <w:szCs w:val="20"/>
        </w:rPr>
        <w:t>Samenwerking</w:t>
      </w:r>
      <w:r w:rsidRPr="00D60769">
        <w:rPr>
          <w:rFonts w:ascii="Verdana" w:hAnsi="Verdana"/>
          <w:sz w:val="20"/>
          <w:szCs w:val="20"/>
        </w:rPr>
        <w:t>: Verslaglegging en overdracht; multidisciplinaire samenwerking</w:t>
      </w:r>
    </w:p>
    <w:p w14:paraId="6A8F39D6" w14:textId="0ED9E390" w:rsidR="00854E0D" w:rsidRPr="00D60769" w:rsidRDefault="00854E0D" w:rsidP="00E21725">
      <w:pPr>
        <w:pStyle w:val="Lijstalinea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D60769">
        <w:rPr>
          <w:rFonts w:ascii="Verdana" w:hAnsi="Verdana"/>
          <w:b/>
          <w:sz w:val="20"/>
          <w:szCs w:val="20"/>
        </w:rPr>
        <w:t>Kennis en wetenschap</w:t>
      </w:r>
      <w:r w:rsidRPr="00D60769">
        <w:rPr>
          <w:rFonts w:ascii="Verdana" w:hAnsi="Verdana"/>
          <w:sz w:val="20"/>
          <w:szCs w:val="20"/>
        </w:rPr>
        <w:t>: reflecteren op eigen deskundigheid; onderbouwen van het eigen handelen; evidence based practice</w:t>
      </w:r>
    </w:p>
    <w:p w14:paraId="13AAB916" w14:textId="57FBB13A" w:rsidR="00854E0D" w:rsidRPr="00D60769" w:rsidRDefault="00854E0D" w:rsidP="00E21725">
      <w:pPr>
        <w:pStyle w:val="Lijstalinea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D60769">
        <w:rPr>
          <w:rFonts w:ascii="Verdana" w:hAnsi="Verdana"/>
          <w:b/>
          <w:sz w:val="20"/>
          <w:szCs w:val="20"/>
        </w:rPr>
        <w:t>Professionaliteit en kwaliteit</w:t>
      </w:r>
      <w:r w:rsidRPr="00D60769">
        <w:rPr>
          <w:rFonts w:ascii="Verdana" w:hAnsi="Verdana"/>
          <w:sz w:val="20"/>
          <w:szCs w:val="20"/>
        </w:rPr>
        <w:t>: wet en regelgeving in de zorg; beroepscode; beroepsprofielen; standaarden, richtlijnen en protocollen; kwaliteitsregistratie en -borging</w:t>
      </w:r>
    </w:p>
    <w:p w14:paraId="075A194D" w14:textId="77777777" w:rsidR="00E02702" w:rsidRPr="00D60769" w:rsidRDefault="00E02702" w:rsidP="00E02702">
      <w:pPr>
        <w:rPr>
          <w:rFonts w:ascii="Verdana" w:hAnsi="Verdana"/>
          <w:sz w:val="20"/>
          <w:szCs w:val="20"/>
        </w:rPr>
      </w:pPr>
    </w:p>
    <w:p w14:paraId="178B3B84" w14:textId="0645447C" w:rsidR="00854E0D" w:rsidRPr="00D60769" w:rsidRDefault="00854E0D" w:rsidP="00E02702">
      <w:pPr>
        <w:rPr>
          <w:rFonts w:ascii="Verdana" w:hAnsi="Verdana"/>
          <w:sz w:val="20"/>
          <w:szCs w:val="20"/>
        </w:rPr>
      </w:pPr>
      <w:r w:rsidRPr="00D60769">
        <w:rPr>
          <w:rFonts w:ascii="Verdana" w:hAnsi="Verdana"/>
          <w:sz w:val="20"/>
          <w:szCs w:val="20"/>
        </w:rPr>
        <w:t xml:space="preserve">Na afloop van </w:t>
      </w:r>
      <w:r w:rsidR="00D60769">
        <w:rPr>
          <w:rFonts w:ascii="Verdana" w:hAnsi="Verdana"/>
          <w:sz w:val="20"/>
          <w:szCs w:val="20"/>
        </w:rPr>
        <w:t>een</w:t>
      </w:r>
      <w:r w:rsidRPr="00D60769">
        <w:rPr>
          <w:rFonts w:ascii="Verdana" w:hAnsi="Verdana"/>
          <w:sz w:val="20"/>
          <w:szCs w:val="20"/>
        </w:rPr>
        <w:t xml:space="preserve"> bijeenkomst kan deelnemer per thema verwoorden wat de gevolgen van onbekwaam handelen bij het uitvoeren van zorghandelingen in het kader van de wet BIG voor hem/haar, de zorgvrager, de familie van zorgvrager en de zorgorganisatie kunnen betekenen.</w:t>
      </w:r>
    </w:p>
    <w:p w14:paraId="2689487C" w14:textId="77777777" w:rsidR="00E02702" w:rsidRPr="00D60769" w:rsidRDefault="00E02702" w:rsidP="00E02702">
      <w:pPr>
        <w:rPr>
          <w:rFonts w:ascii="Verdana" w:hAnsi="Verdana"/>
          <w:sz w:val="20"/>
          <w:szCs w:val="20"/>
        </w:rPr>
      </w:pPr>
    </w:p>
    <w:p w14:paraId="5376E51C" w14:textId="19459D45" w:rsidR="00854E0D" w:rsidRPr="00D60769" w:rsidRDefault="00854E0D" w:rsidP="00E02702">
      <w:pPr>
        <w:rPr>
          <w:rFonts w:ascii="Verdana" w:hAnsi="Verdana"/>
          <w:sz w:val="20"/>
          <w:szCs w:val="20"/>
        </w:rPr>
      </w:pPr>
      <w:r w:rsidRPr="00D60769">
        <w:rPr>
          <w:rFonts w:ascii="Verdana" w:hAnsi="Verdana"/>
          <w:sz w:val="20"/>
          <w:szCs w:val="20"/>
        </w:rPr>
        <w:t>Deelnemer kan zelfstandig bepalen of hij/zij geschoolde onderwerpen kan uitvoeren volgens de protocollen/richtlijnen z</w:t>
      </w:r>
      <w:r w:rsidR="00E21725" w:rsidRPr="00D60769">
        <w:rPr>
          <w:rFonts w:ascii="Verdana" w:hAnsi="Verdana"/>
          <w:sz w:val="20"/>
          <w:szCs w:val="20"/>
        </w:rPr>
        <w:t>oals binnen de eigen zorgorganis</w:t>
      </w:r>
      <w:r w:rsidRPr="00D60769">
        <w:rPr>
          <w:rFonts w:ascii="Verdana" w:hAnsi="Verdana"/>
          <w:sz w:val="20"/>
          <w:szCs w:val="20"/>
        </w:rPr>
        <w:t>atie worden gebruikt. De deelnemer onderneemt actie volgens de bevoegdheidsregeling van eigen zorgorganisatie of opdrachtgever wanneer blijkt dat dit niet het geval is.</w:t>
      </w:r>
    </w:p>
    <w:p w14:paraId="40C411FF" w14:textId="130FCE98" w:rsidR="00CC6FC7" w:rsidRPr="00D60769" w:rsidRDefault="00854E0D" w:rsidP="00854E0D">
      <w:pPr>
        <w:rPr>
          <w:rFonts w:ascii="Verdana" w:hAnsi="Verdana"/>
          <w:sz w:val="20"/>
          <w:szCs w:val="20"/>
        </w:rPr>
      </w:pPr>
      <w:r w:rsidRPr="00D60769">
        <w:rPr>
          <w:rFonts w:ascii="Verdana" w:hAnsi="Verdana"/>
          <w:sz w:val="20"/>
          <w:szCs w:val="20"/>
        </w:rPr>
        <w:t>Deelnemer is zich bewust van verantwoordelijkheidsge</w:t>
      </w:r>
      <w:r w:rsidR="00E21725" w:rsidRPr="00D60769">
        <w:rPr>
          <w:rFonts w:ascii="Verdana" w:hAnsi="Verdana"/>
          <w:sz w:val="20"/>
          <w:szCs w:val="20"/>
        </w:rPr>
        <w:t>bieden en cons</w:t>
      </w:r>
      <w:r w:rsidRPr="00D60769">
        <w:rPr>
          <w:rFonts w:ascii="Verdana" w:hAnsi="Verdana"/>
          <w:sz w:val="20"/>
          <w:szCs w:val="20"/>
        </w:rPr>
        <w:t xml:space="preserve">equenties van eigen handelen. </w:t>
      </w:r>
    </w:p>
    <w:p w14:paraId="657057A0" w14:textId="77777777" w:rsidR="00797663" w:rsidRDefault="00797663" w:rsidP="00854E0D">
      <w:pPr>
        <w:rPr>
          <w:rFonts w:ascii="Verdana" w:hAnsi="Verdana"/>
          <w:sz w:val="20"/>
          <w:szCs w:val="20"/>
        </w:rPr>
      </w:pPr>
    </w:p>
    <w:p w14:paraId="60754E38" w14:textId="0707C1E3" w:rsidR="00631E9D" w:rsidRDefault="00631E9D" w:rsidP="00854E0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Uiteindelijk zijn er ten</w:t>
      </w:r>
      <w:r w:rsidRPr="00D60769">
        <w:rPr>
          <w:rFonts w:ascii="Verdana" w:hAnsi="Verdana"/>
          <w:sz w:val="20"/>
          <w:szCs w:val="20"/>
        </w:rPr>
        <w:t xml:space="preserve"> gevolge van het professioneel handelen aantoonbaar minder incidenten binnen de eigen zorgorganisatie.</w:t>
      </w:r>
    </w:p>
    <w:p w14:paraId="0F46B29B" w14:textId="77777777" w:rsidR="00631E9D" w:rsidRPr="00D60769" w:rsidRDefault="00631E9D" w:rsidP="00854E0D">
      <w:pPr>
        <w:rPr>
          <w:rFonts w:ascii="Verdana" w:hAnsi="Verdana"/>
          <w:sz w:val="20"/>
          <w:szCs w:val="20"/>
        </w:rPr>
      </w:pPr>
    </w:p>
    <w:p w14:paraId="25716F8C" w14:textId="77777777" w:rsidR="00631E9D" w:rsidRDefault="00631E9D">
      <w:pPr>
        <w:rPr>
          <w:rFonts w:ascii="Verdana" w:hAnsi="Verdana"/>
          <w:b/>
          <w:color w:val="C00000"/>
          <w:sz w:val="20"/>
          <w:szCs w:val="20"/>
        </w:rPr>
      </w:pPr>
      <w:r>
        <w:rPr>
          <w:rFonts w:ascii="Verdana" w:hAnsi="Verdana"/>
          <w:b/>
          <w:color w:val="C00000"/>
          <w:sz w:val="20"/>
          <w:szCs w:val="20"/>
        </w:rPr>
        <w:br w:type="page"/>
      </w:r>
    </w:p>
    <w:p w14:paraId="6D216D86" w14:textId="4FA5C488" w:rsidR="00D60769" w:rsidRPr="000770AD" w:rsidRDefault="00D60769" w:rsidP="00D60769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0770AD">
        <w:rPr>
          <w:rFonts w:ascii="Verdana" w:hAnsi="Verdana"/>
          <w:b/>
          <w:color w:val="000000" w:themeColor="text1"/>
          <w:sz w:val="20"/>
          <w:szCs w:val="20"/>
        </w:rPr>
        <w:lastRenderedPageBreak/>
        <w:t>Algemene informatie over programmatijden</w:t>
      </w:r>
    </w:p>
    <w:p w14:paraId="3673AA70" w14:textId="1FB04897" w:rsidR="00D60769" w:rsidRPr="00D60769" w:rsidRDefault="00D60769" w:rsidP="00D60769">
      <w:pPr>
        <w:rPr>
          <w:rFonts w:ascii="Verdana" w:hAnsi="Verdana"/>
          <w:sz w:val="20"/>
          <w:szCs w:val="20"/>
          <w:u w:val="single"/>
        </w:rPr>
      </w:pPr>
      <w:r w:rsidRPr="00D60769">
        <w:rPr>
          <w:rFonts w:ascii="Verdana" w:hAnsi="Verdana"/>
          <w:sz w:val="20"/>
          <w:szCs w:val="20"/>
          <w:u w:val="single"/>
        </w:rPr>
        <w:t xml:space="preserve">Programma/begin en eindtijden </w:t>
      </w:r>
      <w:r w:rsidR="000770AD">
        <w:rPr>
          <w:rFonts w:ascii="Verdana" w:hAnsi="Verdana"/>
          <w:sz w:val="20"/>
          <w:szCs w:val="20"/>
          <w:u w:val="single"/>
        </w:rPr>
        <w:t>scholing voorbehouden, risicovol en overig handelen</w:t>
      </w:r>
    </w:p>
    <w:p w14:paraId="0E5E4ECD" w14:textId="29A5658E" w:rsidR="00D60769" w:rsidRPr="00D60769" w:rsidRDefault="00E24C3B" w:rsidP="00D60769">
      <w:pPr>
        <w:pStyle w:val="Lijstalinea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9.00 - 12.00</w:t>
      </w:r>
      <w:r w:rsidR="00D60769" w:rsidRPr="00D60769">
        <w:rPr>
          <w:rFonts w:ascii="Verdana" w:hAnsi="Verdana"/>
          <w:sz w:val="20"/>
          <w:szCs w:val="20"/>
        </w:rPr>
        <w:t xml:space="preserve"> &amp; </w:t>
      </w:r>
      <w:r>
        <w:rPr>
          <w:rFonts w:ascii="Verdana" w:hAnsi="Verdana"/>
          <w:sz w:val="20"/>
          <w:szCs w:val="20"/>
        </w:rPr>
        <w:t>12.30 – 14.30 &amp; 15.00 –17.00</w:t>
      </w:r>
      <w:r w:rsidR="00D60769" w:rsidRPr="00D60769">
        <w:rPr>
          <w:rFonts w:ascii="Verdana" w:hAnsi="Verdana"/>
          <w:sz w:val="20"/>
          <w:szCs w:val="20"/>
        </w:rPr>
        <w:t xml:space="preserve"> uur </w:t>
      </w:r>
      <w:r w:rsidR="0005154E">
        <w:rPr>
          <w:rFonts w:ascii="Verdana" w:hAnsi="Verdana"/>
          <w:sz w:val="20"/>
          <w:szCs w:val="20"/>
        </w:rPr>
        <w:t xml:space="preserve">(per geaccrediteerde </w:t>
      </w:r>
      <w:proofErr w:type="spellStart"/>
      <w:r w:rsidR="0005154E">
        <w:rPr>
          <w:rFonts w:ascii="Verdana" w:hAnsi="Verdana"/>
          <w:sz w:val="20"/>
          <w:szCs w:val="20"/>
        </w:rPr>
        <w:t>dagscho</w:t>
      </w:r>
      <w:r w:rsidR="00D60769" w:rsidRPr="00D60769">
        <w:rPr>
          <w:rFonts w:ascii="Verdana" w:hAnsi="Verdana"/>
          <w:sz w:val="20"/>
          <w:szCs w:val="20"/>
        </w:rPr>
        <w:t>ling</w:t>
      </w:r>
      <w:proofErr w:type="spellEnd"/>
      <w:r w:rsidR="00D60769" w:rsidRPr="00D6076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zijn</w:t>
      </w:r>
      <w:r w:rsidR="0005154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7</w:t>
      </w:r>
      <w:r w:rsidR="00D60769" w:rsidRPr="00D60769">
        <w:rPr>
          <w:rFonts w:ascii="Verdana" w:hAnsi="Verdana"/>
          <w:sz w:val="20"/>
          <w:szCs w:val="20"/>
        </w:rPr>
        <w:t xml:space="preserve"> accreditatiepunten aangevraagd</w:t>
      </w:r>
      <w:r w:rsidR="0005154E">
        <w:rPr>
          <w:rFonts w:ascii="Verdana" w:hAnsi="Verdana"/>
          <w:sz w:val="20"/>
          <w:szCs w:val="20"/>
        </w:rPr>
        <w:t xml:space="preserve"> bij het </w:t>
      </w:r>
      <w:proofErr w:type="spellStart"/>
      <w:r w:rsidR="0005154E">
        <w:rPr>
          <w:rFonts w:ascii="Verdana" w:hAnsi="Verdana"/>
          <w:sz w:val="20"/>
          <w:szCs w:val="20"/>
        </w:rPr>
        <w:t>kwaliteitstregister</w:t>
      </w:r>
      <w:proofErr w:type="spellEnd"/>
      <w:r w:rsidR="0005154E">
        <w:rPr>
          <w:rFonts w:ascii="Verdana" w:hAnsi="Verdana"/>
          <w:sz w:val="20"/>
          <w:szCs w:val="20"/>
        </w:rPr>
        <w:t xml:space="preserve"> V&amp;V</w:t>
      </w:r>
      <w:r w:rsidR="00D60769" w:rsidRPr="00D60769">
        <w:rPr>
          <w:rFonts w:ascii="Verdana" w:hAnsi="Verdana"/>
          <w:sz w:val="20"/>
          <w:szCs w:val="20"/>
        </w:rPr>
        <w:t>)</w:t>
      </w:r>
    </w:p>
    <w:p w14:paraId="5301C638" w14:textId="77777777" w:rsidR="00D60769" w:rsidRPr="00D60769" w:rsidRDefault="00D60769" w:rsidP="00D60769">
      <w:pPr>
        <w:rPr>
          <w:rFonts w:ascii="Verdana" w:hAnsi="Verdana"/>
          <w:sz w:val="20"/>
          <w:szCs w:val="20"/>
        </w:rPr>
      </w:pPr>
    </w:p>
    <w:p w14:paraId="037231C9" w14:textId="77777777" w:rsidR="00D60769" w:rsidRPr="0005154E" w:rsidRDefault="00D60769" w:rsidP="00D60769">
      <w:pPr>
        <w:rPr>
          <w:rFonts w:ascii="Verdana" w:hAnsi="Verdana"/>
          <w:b/>
          <w:color w:val="C00000"/>
          <w:sz w:val="20"/>
          <w:szCs w:val="20"/>
        </w:rPr>
      </w:pPr>
    </w:p>
    <w:p w14:paraId="4EEC93F5" w14:textId="7614D165" w:rsidR="00D60769" w:rsidRPr="000770AD" w:rsidRDefault="00D60769" w:rsidP="00D60769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0770AD">
        <w:rPr>
          <w:rFonts w:ascii="Verdana" w:hAnsi="Verdana"/>
          <w:b/>
          <w:color w:val="000000" w:themeColor="text1"/>
          <w:sz w:val="20"/>
          <w:szCs w:val="20"/>
        </w:rPr>
        <w:t>Docenten</w:t>
      </w:r>
      <w:r w:rsidR="0005154E" w:rsidRPr="000770AD">
        <w:rPr>
          <w:rFonts w:ascii="Verdana" w:hAnsi="Verdana"/>
          <w:b/>
          <w:color w:val="000000" w:themeColor="text1"/>
          <w:sz w:val="20"/>
          <w:szCs w:val="20"/>
        </w:rPr>
        <w:t>team</w:t>
      </w:r>
      <w:r w:rsidR="000770AD" w:rsidRPr="000770AD">
        <w:rPr>
          <w:rFonts w:ascii="Verdana" w:hAnsi="Verdana"/>
          <w:b/>
          <w:color w:val="000000" w:themeColor="text1"/>
          <w:sz w:val="20"/>
          <w:szCs w:val="20"/>
        </w:rPr>
        <w:t xml:space="preserve"> voorbehouden, risicovol &amp; overig handelen</w:t>
      </w:r>
    </w:p>
    <w:p w14:paraId="23C3D76E" w14:textId="02D07DB8" w:rsidR="00D60769" w:rsidRDefault="00D60769" w:rsidP="00D60769">
      <w:pPr>
        <w:pStyle w:val="Lijstalinea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05154E">
        <w:rPr>
          <w:rFonts w:ascii="Verdana" w:hAnsi="Verdana"/>
          <w:sz w:val="20"/>
          <w:szCs w:val="20"/>
        </w:rPr>
        <w:t xml:space="preserve">JM. Noorbergen, </w:t>
      </w:r>
      <w:r w:rsidR="000770AD">
        <w:rPr>
          <w:rFonts w:ascii="Verdana" w:hAnsi="Verdana"/>
          <w:sz w:val="20"/>
          <w:szCs w:val="20"/>
        </w:rPr>
        <w:t xml:space="preserve">HBO </w:t>
      </w:r>
      <w:r w:rsidRPr="0005154E">
        <w:rPr>
          <w:rFonts w:ascii="Verdana" w:hAnsi="Verdana"/>
          <w:sz w:val="20"/>
          <w:szCs w:val="20"/>
        </w:rPr>
        <w:t xml:space="preserve">verpleegkundige, 2e </w:t>
      </w:r>
      <w:proofErr w:type="spellStart"/>
      <w:r w:rsidRPr="0005154E">
        <w:rPr>
          <w:rFonts w:ascii="Verdana" w:hAnsi="Verdana"/>
          <w:sz w:val="20"/>
          <w:szCs w:val="20"/>
        </w:rPr>
        <w:t>graads</w:t>
      </w:r>
      <w:proofErr w:type="spellEnd"/>
      <w:r w:rsidRPr="0005154E">
        <w:rPr>
          <w:rFonts w:ascii="Verdana" w:hAnsi="Verdana"/>
          <w:sz w:val="20"/>
          <w:szCs w:val="20"/>
        </w:rPr>
        <w:t xml:space="preserve"> docent zorg en welzijn</w:t>
      </w:r>
      <w:r w:rsidR="00A41CC9">
        <w:rPr>
          <w:rFonts w:ascii="Verdana" w:hAnsi="Verdana"/>
          <w:sz w:val="20"/>
          <w:szCs w:val="20"/>
        </w:rPr>
        <w:t xml:space="preserve"> </w:t>
      </w:r>
      <w:r w:rsidRPr="0005154E">
        <w:rPr>
          <w:rFonts w:ascii="Verdana" w:hAnsi="Verdana"/>
          <w:sz w:val="20"/>
          <w:szCs w:val="20"/>
        </w:rPr>
        <w:t>/</w:t>
      </w:r>
      <w:r w:rsidR="00A41CC9">
        <w:rPr>
          <w:rFonts w:ascii="Verdana" w:hAnsi="Verdana"/>
          <w:sz w:val="20"/>
          <w:szCs w:val="20"/>
        </w:rPr>
        <w:t xml:space="preserve"> </w:t>
      </w:r>
      <w:r w:rsidRPr="0005154E">
        <w:rPr>
          <w:rFonts w:ascii="Verdana" w:hAnsi="Verdana"/>
          <w:sz w:val="20"/>
          <w:szCs w:val="20"/>
        </w:rPr>
        <w:t>verpleegkunde</w:t>
      </w:r>
    </w:p>
    <w:p w14:paraId="631E8456" w14:textId="028DDBF8" w:rsidR="000770AD" w:rsidRPr="000770AD" w:rsidRDefault="000770AD" w:rsidP="000770AD">
      <w:pPr>
        <w:pStyle w:val="Lijstalinea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Karin Vogel, HBO </w:t>
      </w:r>
      <w:r w:rsidRPr="0005154E">
        <w:rPr>
          <w:rFonts w:ascii="Verdana" w:hAnsi="Verdana"/>
          <w:sz w:val="20"/>
          <w:szCs w:val="20"/>
        </w:rPr>
        <w:t xml:space="preserve">verpleegkundige, 2e </w:t>
      </w:r>
      <w:proofErr w:type="spellStart"/>
      <w:r w:rsidRPr="0005154E">
        <w:rPr>
          <w:rFonts w:ascii="Verdana" w:hAnsi="Verdana"/>
          <w:sz w:val="20"/>
          <w:szCs w:val="20"/>
        </w:rPr>
        <w:t>graads</w:t>
      </w:r>
      <w:proofErr w:type="spellEnd"/>
      <w:r w:rsidRPr="0005154E">
        <w:rPr>
          <w:rFonts w:ascii="Verdana" w:hAnsi="Verdana"/>
          <w:sz w:val="20"/>
          <w:szCs w:val="20"/>
        </w:rPr>
        <w:t xml:space="preserve"> docent zorg en welzijn</w:t>
      </w:r>
      <w:r>
        <w:rPr>
          <w:rFonts w:ascii="Verdana" w:hAnsi="Verdana"/>
          <w:sz w:val="20"/>
          <w:szCs w:val="20"/>
        </w:rPr>
        <w:t xml:space="preserve"> </w:t>
      </w:r>
      <w:r w:rsidRPr="0005154E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 xml:space="preserve"> </w:t>
      </w:r>
      <w:r w:rsidRPr="0005154E">
        <w:rPr>
          <w:rFonts w:ascii="Verdana" w:hAnsi="Verdana"/>
          <w:sz w:val="20"/>
          <w:szCs w:val="20"/>
        </w:rPr>
        <w:t>verpleegkunde</w:t>
      </w:r>
    </w:p>
    <w:p w14:paraId="2B2C51DB" w14:textId="43361F73" w:rsidR="00D60769" w:rsidRPr="0005154E" w:rsidRDefault="000770AD" w:rsidP="00D60769">
      <w:pPr>
        <w:pStyle w:val="Lijstalinea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Ilse Joustra,</w:t>
      </w:r>
      <w:r w:rsidR="00D60769" w:rsidRPr="0005154E">
        <w:rPr>
          <w:rFonts w:ascii="Verdana" w:hAnsi="Verdana"/>
          <w:sz w:val="20"/>
          <w:szCs w:val="20"/>
        </w:rPr>
        <w:t xml:space="preserve"> verpleegkundige, 2e </w:t>
      </w:r>
      <w:proofErr w:type="spellStart"/>
      <w:r w:rsidR="00D60769" w:rsidRPr="0005154E">
        <w:rPr>
          <w:rFonts w:ascii="Verdana" w:hAnsi="Verdana"/>
          <w:sz w:val="20"/>
          <w:szCs w:val="20"/>
        </w:rPr>
        <w:t>graads</w:t>
      </w:r>
      <w:proofErr w:type="spellEnd"/>
      <w:r w:rsidR="00D60769" w:rsidRPr="0005154E">
        <w:rPr>
          <w:rFonts w:ascii="Verdana" w:hAnsi="Verdana"/>
          <w:sz w:val="20"/>
          <w:szCs w:val="20"/>
        </w:rPr>
        <w:t xml:space="preserve"> docent </w:t>
      </w:r>
      <w:r w:rsidR="00A41CC9">
        <w:rPr>
          <w:rFonts w:ascii="Verdana" w:hAnsi="Verdana"/>
          <w:sz w:val="20"/>
          <w:szCs w:val="20"/>
        </w:rPr>
        <w:t xml:space="preserve">zorg en welzijn / </w:t>
      </w:r>
      <w:r w:rsidR="00D60769" w:rsidRPr="0005154E">
        <w:rPr>
          <w:rFonts w:ascii="Verdana" w:hAnsi="Verdana"/>
          <w:sz w:val="20"/>
          <w:szCs w:val="20"/>
        </w:rPr>
        <w:t>verpleegkunde</w:t>
      </w:r>
    </w:p>
    <w:p w14:paraId="5E4D0F8E" w14:textId="34B6734D" w:rsidR="00D60769" w:rsidRDefault="000770AD" w:rsidP="00D60769">
      <w:pPr>
        <w:pStyle w:val="Lijstalinea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Fieke Wijnen</w:t>
      </w:r>
      <w:r w:rsidR="00D60769" w:rsidRPr="0005154E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HBO </w:t>
      </w:r>
      <w:r w:rsidR="00D60769" w:rsidRPr="0005154E">
        <w:rPr>
          <w:rFonts w:ascii="Verdana" w:hAnsi="Verdana"/>
          <w:sz w:val="20"/>
          <w:szCs w:val="20"/>
        </w:rPr>
        <w:t>verpleegkundige, trainer</w:t>
      </w:r>
      <w:r>
        <w:rPr>
          <w:rFonts w:ascii="Verdana" w:hAnsi="Verdana"/>
          <w:sz w:val="20"/>
          <w:szCs w:val="20"/>
        </w:rPr>
        <w:t xml:space="preserve"> (specialist verstandelijk gehandicapten zorg)</w:t>
      </w:r>
    </w:p>
    <w:p w14:paraId="48693B65" w14:textId="567232D4" w:rsidR="000770AD" w:rsidRDefault="000770AD" w:rsidP="00D60769">
      <w:pPr>
        <w:pStyle w:val="Lijstalinea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Irma Martens, continentieverpleegkundige, trainer</w:t>
      </w:r>
    </w:p>
    <w:p w14:paraId="08187187" w14:textId="77777777" w:rsidR="000770AD" w:rsidRDefault="000770AD" w:rsidP="000770AD">
      <w:pPr>
        <w:rPr>
          <w:rFonts w:ascii="Verdana" w:hAnsi="Verdana"/>
          <w:sz w:val="20"/>
          <w:szCs w:val="20"/>
        </w:rPr>
      </w:pPr>
    </w:p>
    <w:p w14:paraId="0E06016A" w14:textId="38CE6AA6" w:rsidR="000770AD" w:rsidRPr="000770AD" w:rsidRDefault="000770AD" w:rsidP="000770A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NB alle docenten zijn in het BIG register geregistreerd.</w:t>
      </w:r>
    </w:p>
    <w:p w14:paraId="47A36DAA" w14:textId="77777777" w:rsidR="00D60769" w:rsidRPr="00BB1E69" w:rsidRDefault="00D60769" w:rsidP="00D60769">
      <w:pPr>
        <w:rPr>
          <w:rFonts w:ascii="Verdana" w:hAnsi="Verdana"/>
          <w:sz w:val="22"/>
          <w:szCs w:val="22"/>
        </w:rPr>
      </w:pPr>
    </w:p>
    <w:p w14:paraId="0360FB3D" w14:textId="77777777" w:rsidR="0005154E" w:rsidRPr="000770AD" w:rsidRDefault="0005154E" w:rsidP="0005154E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0770AD">
        <w:rPr>
          <w:rFonts w:ascii="Verdana" w:hAnsi="Verdana"/>
          <w:b/>
          <w:color w:val="000000" w:themeColor="text1"/>
          <w:sz w:val="20"/>
          <w:szCs w:val="20"/>
        </w:rPr>
        <w:t>Inschrijfprocedure</w:t>
      </w:r>
    </w:p>
    <w:p w14:paraId="6187C7E0" w14:textId="77777777" w:rsidR="000770AD" w:rsidRDefault="000770AD" w:rsidP="0005154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Informatie over scholingen worden per mail aan klanten van Solopartners gecommuniceerd.</w:t>
      </w:r>
    </w:p>
    <w:p w14:paraId="362168AE" w14:textId="45E31790" w:rsidR="000770AD" w:rsidRDefault="000770AD" w:rsidP="0005154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Informatie over scholingen worden op de website van </w:t>
      </w:r>
      <w:proofErr w:type="spellStart"/>
      <w:r>
        <w:rPr>
          <w:rFonts w:ascii="Verdana" w:hAnsi="Verdana"/>
          <w:sz w:val="20"/>
          <w:szCs w:val="20"/>
        </w:rPr>
        <w:t>SoloPartners</w:t>
      </w:r>
      <w:proofErr w:type="spellEnd"/>
      <w:r>
        <w:rPr>
          <w:rFonts w:ascii="Verdana" w:hAnsi="Verdana"/>
          <w:sz w:val="20"/>
          <w:szCs w:val="20"/>
        </w:rPr>
        <w:t xml:space="preserve"> bekend gemaakt: </w:t>
      </w:r>
      <w:hyperlink r:id="rId8" w:history="1">
        <w:r w:rsidRPr="000770AD">
          <w:rPr>
            <w:rFonts w:ascii="Verdana" w:hAnsi="Verdana"/>
            <w:sz w:val="20"/>
            <w:szCs w:val="20"/>
          </w:rPr>
          <w:t>www.solopartners.nl</w:t>
        </w:r>
      </w:hyperlink>
    </w:p>
    <w:p w14:paraId="340BCFBF" w14:textId="77777777" w:rsidR="000770AD" w:rsidRDefault="000770AD" w:rsidP="0005154E">
      <w:pPr>
        <w:rPr>
          <w:rFonts w:ascii="Verdana" w:hAnsi="Verdana"/>
          <w:sz w:val="20"/>
          <w:szCs w:val="20"/>
        </w:rPr>
      </w:pPr>
    </w:p>
    <w:p w14:paraId="3A9314E9" w14:textId="3AB9B9D9" w:rsidR="0005154E" w:rsidRPr="0005154E" w:rsidRDefault="0005154E" w:rsidP="0005154E">
      <w:pPr>
        <w:rPr>
          <w:rFonts w:ascii="Verdana" w:hAnsi="Verdana"/>
          <w:sz w:val="20"/>
          <w:szCs w:val="20"/>
        </w:rPr>
      </w:pPr>
      <w:r w:rsidRPr="0005154E">
        <w:rPr>
          <w:rFonts w:ascii="Verdana" w:hAnsi="Verdana"/>
          <w:sz w:val="20"/>
          <w:szCs w:val="20"/>
        </w:rPr>
        <w:t xml:space="preserve">Inschrijving: via mail aan </w:t>
      </w:r>
      <w:proofErr w:type="spellStart"/>
      <w:r w:rsidR="000770AD">
        <w:t>info@solopartners</w:t>
      </w:r>
      <w:proofErr w:type="spellEnd"/>
    </w:p>
    <w:p w14:paraId="37960440" w14:textId="77777777" w:rsidR="0005154E" w:rsidRPr="0005154E" w:rsidRDefault="0005154E" w:rsidP="0005154E">
      <w:pPr>
        <w:pStyle w:val="Lijstalinea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05154E">
        <w:rPr>
          <w:rFonts w:ascii="Verdana" w:hAnsi="Verdana"/>
          <w:sz w:val="20"/>
          <w:szCs w:val="20"/>
        </w:rPr>
        <w:t>Bedrijfsnaam/eventueel aanvullende factuurgegevens indien afwijkend van onderstaande gegevens</w:t>
      </w:r>
    </w:p>
    <w:p w14:paraId="112DE611" w14:textId="77777777" w:rsidR="0005154E" w:rsidRPr="0005154E" w:rsidRDefault="0005154E" w:rsidP="0005154E">
      <w:pPr>
        <w:pStyle w:val="Lijstalinea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05154E">
        <w:rPr>
          <w:rFonts w:ascii="Verdana" w:hAnsi="Verdana"/>
          <w:sz w:val="20"/>
          <w:szCs w:val="20"/>
        </w:rPr>
        <w:t>N/A/W deelnemer</w:t>
      </w:r>
    </w:p>
    <w:p w14:paraId="28DFD359" w14:textId="77777777" w:rsidR="0005154E" w:rsidRPr="0005154E" w:rsidRDefault="0005154E" w:rsidP="0005154E">
      <w:pPr>
        <w:pStyle w:val="Lijstalinea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05154E">
        <w:rPr>
          <w:rFonts w:ascii="Verdana" w:hAnsi="Verdana"/>
          <w:sz w:val="20"/>
          <w:szCs w:val="20"/>
        </w:rPr>
        <w:t>Geboortedatum/geboorteplaats deelnemer</w:t>
      </w:r>
    </w:p>
    <w:p w14:paraId="2DBBC783" w14:textId="77777777" w:rsidR="0005154E" w:rsidRPr="0005154E" w:rsidRDefault="0005154E" w:rsidP="0005154E">
      <w:pPr>
        <w:pStyle w:val="Lijstalinea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05154E">
        <w:rPr>
          <w:rFonts w:ascii="Verdana" w:hAnsi="Verdana"/>
          <w:sz w:val="20"/>
          <w:szCs w:val="20"/>
        </w:rPr>
        <w:t>Eventueel BIG nummer (indien van toepassing)</w:t>
      </w:r>
    </w:p>
    <w:p w14:paraId="17E1BFB0" w14:textId="4215D4F0" w:rsidR="0005154E" w:rsidRPr="0005154E" w:rsidRDefault="0005154E" w:rsidP="0005154E">
      <w:pPr>
        <w:pStyle w:val="Lijstalinea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05154E">
        <w:rPr>
          <w:rFonts w:ascii="Verdana" w:hAnsi="Verdana"/>
          <w:sz w:val="20"/>
          <w:szCs w:val="20"/>
        </w:rPr>
        <w:t xml:space="preserve">Eventueel inschrijfnummer </w:t>
      </w:r>
      <w:r w:rsidR="00663988" w:rsidRPr="0005154E">
        <w:rPr>
          <w:rFonts w:ascii="Verdana" w:hAnsi="Verdana"/>
          <w:sz w:val="20"/>
          <w:szCs w:val="20"/>
        </w:rPr>
        <w:t>kwaliteitstregister</w:t>
      </w:r>
      <w:r w:rsidRPr="0005154E">
        <w:rPr>
          <w:rFonts w:ascii="Verdana" w:hAnsi="Verdana"/>
          <w:sz w:val="20"/>
          <w:szCs w:val="20"/>
        </w:rPr>
        <w:t xml:space="preserve"> V&amp;V (indien van toepassing)</w:t>
      </w:r>
    </w:p>
    <w:p w14:paraId="4A838746" w14:textId="77777777" w:rsidR="0005154E" w:rsidRPr="0005154E" w:rsidRDefault="0005154E" w:rsidP="0005154E">
      <w:pPr>
        <w:pStyle w:val="Lijstalinea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05154E">
        <w:rPr>
          <w:rFonts w:ascii="Verdana" w:hAnsi="Verdana"/>
          <w:sz w:val="20"/>
          <w:szCs w:val="20"/>
        </w:rPr>
        <w:t>Mailgegevens</w:t>
      </w:r>
    </w:p>
    <w:p w14:paraId="32E95515" w14:textId="77777777" w:rsidR="0005154E" w:rsidRPr="0005154E" w:rsidRDefault="0005154E" w:rsidP="0005154E">
      <w:pPr>
        <w:pStyle w:val="Lijstalinea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05154E">
        <w:rPr>
          <w:rFonts w:ascii="Verdana" w:hAnsi="Verdana"/>
          <w:sz w:val="20"/>
          <w:szCs w:val="20"/>
        </w:rPr>
        <w:t>Telefoongegevens</w:t>
      </w:r>
    </w:p>
    <w:p w14:paraId="3C71D980" w14:textId="77777777" w:rsidR="0005154E" w:rsidRDefault="0005154E" w:rsidP="0005154E">
      <w:pPr>
        <w:rPr>
          <w:rFonts w:ascii="Verdana" w:hAnsi="Verdana"/>
          <w:sz w:val="22"/>
          <w:szCs w:val="22"/>
        </w:rPr>
      </w:pPr>
    </w:p>
    <w:p w14:paraId="76B1D94A" w14:textId="6227105A" w:rsidR="0005154E" w:rsidRPr="0005154E" w:rsidRDefault="0005154E" w:rsidP="0005154E">
      <w:pPr>
        <w:rPr>
          <w:rFonts w:ascii="Verdana" w:hAnsi="Verdana"/>
          <w:sz w:val="20"/>
          <w:szCs w:val="20"/>
        </w:rPr>
      </w:pPr>
      <w:r w:rsidRPr="0005154E">
        <w:rPr>
          <w:rFonts w:ascii="Verdana" w:hAnsi="Verdana"/>
          <w:sz w:val="20"/>
          <w:szCs w:val="20"/>
        </w:rPr>
        <w:t>Na inschrijving ontvangt de deelnemer een bevestiging, een factuur en een les-specifieke leerbrief met voorbereidingsinformatie en voorbereidingsvragen ten aanzien van het scholingsonderwerp.</w:t>
      </w:r>
    </w:p>
    <w:p w14:paraId="5203ED98" w14:textId="77777777" w:rsidR="00D60769" w:rsidRDefault="00D60769">
      <w:pPr>
        <w:rPr>
          <w:rFonts w:ascii="Verdana" w:hAnsi="Verdana"/>
          <w:b/>
          <w:color w:val="C00000"/>
          <w:sz w:val="22"/>
          <w:szCs w:val="22"/>
        </w:rPr>
      </w:pPr>
      <w:r>
        <w:rPr>
          <w:rFonts w:ascii="Verdana" w:hAnsi="Verdana"/>
          <w:b/>
          <w:color w:val="C00000"/>
          <w:sz w:val="22"/>
          <w:szCs w:val="22"/>
        </w:rPr>
        <w:br w:type="page"/>
      </w:r>
    </w:p>
    <w:p w14:paraId="2A75E415" w14:textId="77777777" w:rsidR="0005154E" w:rsidRDefault="0005154E" w:rsidP="0005154E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 xml:space="preserve">Specifieke </w:t>
      </w:r>
      <w:r w:rsidRPr="0005154E">
        <w:rPr>
          <w:rFonts w:ascii="Verdana" w:hAnsi="Verdana"/>
          <w:b/>
          <w:sz w:val="28"/>
          <w:szCs w:val="28"/>
        </w:rPr>
        <w:t>informatie</w:t>
      </w:r>
      <w:r>
        <w:rPr>
          <w:rFonts w:ascii="Verdana" w:hAnsi="Verdana"/>
          <w:b/>
          <w:sz w:val="28"/>
          <w:szCs w:val="28"/>
        </w:rPr>
        <w:t xml:space="preserve"> bij accreditatieaanvraag</w:t>
      </w:r>
    </w:p>
    <w:p w14:paraId="61663110" w14:textId="7D47245A" w:rsidR="00D5622D" w:rsidRPr="00D5622D" w:rsidRDefault="00D5622D" w:rsidP="0005154E">
      <w:pPr>
        <w:rPr>
          <w:rFonts w:ascii="Verdana" w:hAnsi="Verdana"/>
          <w:b/>
          <w:sz w:val="20"/>
          <w:szCs w:val="20"/>
        </w:rPr>
      </w:pPr>
      <w:r w:rsidRPr="00D5622D">
        <w:rPr>
          <w:rFonts w:ascii="Verdana" w:hAnsi="Verdana"/>
          <w:b/>
          <w:sz w:val="20"/>
          <w:szCs w:val="20"/>
        </w:rPr>
        <w:t>Accreditatie per bijeenkomst</w:t>
      </w:r>
    </w:p>
    <w:p w14:paraId="4AC39EBE" w14:textId="77777777" w:rsidR="0005154E" w:rsidRDefault="0005154E" w:rsidP="0005154E">
      <w:pPr>
        <w:rPr>
          <w:rFonts w:ascii="Verdana" w:hAnsi="Verdana"/>
          <w:b/>
          <w:sz w:val="28"/>
          <w:szCs w:val="28"/>
        </w:rPr>
      </w:pPr>
    </w:p>
    <w:p w14:paraId="681B17D7" w14:textId="6D17331B" w:rsidR="00663988" w:rsidRPr="00D5622D" w:rsidRDefault="000770AD" w:rsidP="00663988">
      <w:pPr>
        <w:rPr>
          <w:rFonts w:ascii="Verdana" w:hAnsi="Verdana"/>
          <w:b/>
          <w:color w:val="C00000"/>
          <w:sz w:val="28"/>
          <w:szCs w:val="28"/>
        </w:rPr>
      </w:pPr>
      <w:r>
        <w:rPr>
          <w:rFonts w:ascii="Verdana" w:hAnsi="Verdana"/>
          <w:b/>
          <w:color w:val="C00000"/>
          <w:sz w:val="28"/>
          <w:szCs w:val="28"/>
        </w:rPr>
        <w:t xml:space="preserve">Voorbehouden, </w:t>
      </w:r>
      <w:r w:rsidR="00663988">
        <w:rPr>
          <w:rFonts w:ascii="Verdana" w:hAnsi="Verdana"/>
          <w:b/>
          <w:color w:val="C00000"/>
          <w:sz w:val="28"/>
          <w:szCs w:val="28"/>
        </w:rPr>
        <w:t xml:space="preserve">risicovol </w:t>
      </w:r>
      <w:r>
        <w:rPr>
          <w:rFonts w:ascii="Verdana" w:hAnsi="Verdana"/>
          <w:b/>
          <w:color w:val="C00000"/>
          <w:sz w:val="28"/>
          <w:szCs w:val="28"/>
        </w:rPr>
        <w:t xml:space="preserve">en overig </w:t>
      </w:r>
      <w:r w:rsidR="00663988">
        <w:rPr>
          <w:rFonts w:ascii="Verdana" w:hAnsi="Verdana"/>
          <w:b/>
          <w:color w:val="C00000"/>
          <w:sz w:val="28"/>
          <w:szCs w:val="28"/>
        </w:rPr>
        <w:t>handelen</w:t>
      </w:r>
    </w:p>
    <w:p w14:paraId="4127E029" w14:textId="24F0948D" w:rsidR="000770AD" w:rsidRPr="00225371" w:rsidRDefault="000770AD" w:rsidP="000770AD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sz w:val="20"/>
          <w:szCs w:val="20"/>
        </w:rPr>
        <w:t xml:space="preserve">Oefenstations </w:t>
      </w:r>
      <w:r w:rsidRPr="00225371">
        <w:rPr>
          <w:rFonts w:ascii="Verdana" w:hAnsi="Verdana"/>
          <w:i/>
          <w:sz w:val="18"/>
          <w:szCs w:val="18"/>
        </w:rPr>
        <w:t xml:space="preserve">(in combinatie met intercollegiale toetsing door/onder toezicht </w:t>
      </w:r>
    </w:p>
    <w:p w14:paraId="31CF4BC7" w14:textId="77777777" w:rsidR="000770AD" w:rsidRPr="00225371" w:rsidRDefault="000770AD" w:rsidP="000770AD">
      <w:pPr>
        <w:rPr>
          <w:rFonts w:ascii="Verdana" w:hAnsi="Verdana"/>
          <w:b/>
          <w:i/>
          <w:sz w:val="20"/>
          <w:szCs w:val="20"/>
        </w:rPr>
      </w:pPr>
      <w:r w:rsidRPr="00225371">
        <w:rPr>
          <w:rFonts w:ascii="Verdana" w:hAnsi="Verdana"/>
          <w:i/>
          <w:sz w:val="18"/>
          <w:szCs w:val="18"/>
        </w:rPr>
        <w:tab/>
        <w:t>van BIG geregistreerde verpleegkundig docenten)</w:t>
      </w:r>
    </w:p>
    <w:p w14:paraId="08AF9E92" w14:textId="77777777" w:rsidR="000770AD" w:rsidRDefault="000770AD" w:rsidP="000770AD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Voorbereidingsopdracht</w:t>
      </w:r>
    </w:p>
    <w:p w14:paraId="710E90E0" w14:textId="567E5D1A" w:rsidR="00B67DAF" w:rsidRDefault="000770AD" w:rsidP="000770AD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Kennisoverdracht</w:t>
      </w:r>
      <w:r w:rsidR="00B67DAF">
        <w:rPr>
          <w:rFonts w:ascii="Verdana" w:hAnsi="Verdana"/>
          <w:sz w:val="20"/>
          <w:szCs w:val="20"/>
        </w:rPr>
        <w:t xml:space="preserve"> </w:t>
      </w:r>
    </w:p>
    <w:p w14:paraId="789AE4AF" w14:textId="56D8CEB2" w:rsidR="000770AD" w:rsidRDefault="000770AD" w:rsidP="000770AD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Trainen en toetsen van de volgende voorbehouden, risicovolle en overige handelingen aan de hand van de actuele richtlijnen van de opdracht gevende zorgorganisatie en/of de landelijke richtlijnen en protocollen zoals gebruikt door VILANS:</w:t>
      </w:r>
    </w:p>
    <w:p w14:paraId="69441425" w14:textId="77777777" w:rsidR="000770AD" w:rsidRDefault="000770AD" w:rsidP="000770AD">
      <w:pPr>
        <w:pStyle w:val="Lijstalinea"/>
        <w:numPr>
          <w:ilvl w:val="1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Inbrengen/verwijderen/verwisselen/verzorgen urethrale verblijfskatheter en eenmalige katheter (man/vrouw)</w:t>
      </w:r>
    </w:p>
    <w:p w14:paraId="73C5B1F8" w14:textId="77777777" w:rsidR="000770AD" w:rsidRDefault="000770AD" w:rsidP="000770AD">
      <w:pPr>
        <w:pStyle w:val="Lijstalinea"/>
        <w:numPr>
          <w:ilvl w:val="1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Verwisselen/verzorgen suprapubische katheter</w:t>
      </w:r>
    </w:p>
    <w:p w14:paraId="024971D5" w14:textId="239F53BE" w:rsidR="000770AD" w:rsidRDefault="000770AD" w:rsidP="000770AD">
      <w:pPr>
        <w:pStyle w:val="Lijstalinea"/>
        <w:numPr>
          <w:ilvl w:val="1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Toedienen van een spoeling via verblijfs</w:t>
      </w:r>
      <w:r w:rsidR="00B67DAF">
        <w:rPr>
          <w:rFonts w:ascii="Verdana" w:hAnsi="Verdana"/>
          <w:sz w:val="20"/>
          <w:szCs w:val="20"/>
        </w:rPr>
        <w:t>katheter/via eenmalige katheter</w:t>
      </w:r>
    </w:p>
    <w:p w14:paraId="6A3BE145" w14:textId="77777777" w:rsidR="000770AD" w:rsidRDefault="000770AD" w:rsidP="000770AD">
      <w:pPr>
        <w:pStyle w:val="Lijstalinea"/>
        <w:numPr>
          <w:ilvl w:val="1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Verwisselen katheterzak</w:t>
      </w:r>
    </w:p>
    <w:p w14:paraId="62FBF682" w14:textId="77777777" w:rsidR="000770AD" w:rsidRDefault="000770AD" w:rsidP="000770AD">
      <w:pPr>
        <w:pStyle w:val="Lijstalinea"/>
        <w:numPr>
          <w:ilvl w:val="1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Klaarmaken injectie </w:t>
      </w:r>
      <w:proofErr w:type="spellStart"/>
      <w:r>
        <w:rPr>
          <w:rFonts w:ascii="Verdana" w:hAnsi="Verdana"/>
          <w:sz w:val="20"/>
          <w:szCs w:val="20"/>
        </w:rPr>
        <w:t>sc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im</w:t>
      </w:r>
      <w:proofErr w:type="spellEnd"/>
    </w:p>
    <w:p w14:paraId="772CCD5D" w14:textId="77777777" w:rsidR="000770AD" w:rsidRDefault="000770AD" w:rsidP="000770AD">
      <w:pPr>
        <w:pStyle w:val="Lijstalinea"/>
        <w:numPr>
          <w:ilvl w:val="1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Injecteren </w:t>
      </w:r>
      <w:proofErr w:type="spellStart"/>
      <w:r>
        <w:rPr>
          <w:rFonts w:ascii="Verdana" w:hAnsi="Verdana"/>
          <w:sz w:val="20"/>
          <w:szCs w:val="20"/>
        </w:rPr>
        <w:t>sc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im</w:t>
      </w:r>
      <w:proofErr w:type="spellEnd"/>
      <w:r>
        <w:rPr>
          <w:rFonts w:ascii="Verdana" w:hAnsi="Verdana"/>
          <w:sz w:val="20"/>
          <w:szCs w:val="20"/>
        </w:rPr>
        <w:t xml:space="preserve">, per insulinepen en bijzondere producten (antistolling, vitamine B12, groeihormoon </w:t>
      </w:r>
      <w:proofErr w:type="spellStart"/>
      <w:r>
        <w:rPr>
          <w:rFonts w:ascii="Verdana" w:hAnsi="Verdana"/>
          <w:sz w:val="20"/>
          <w:szCs w:val="20"/>
        </w:rPr>
        <w:t>etc</w:t>
      </w:r>
      <w:proofErr w:type="spellEnd"/>
      <w:r>
        <w:rPr>
          <w:rFonts w:ascii="Verdana" w:hAnsi="Verdana"/>
          <w:sz w:val="20"/>
          <w:szCs w:val="20"/>
        </w:rPr>
        <w:t>)</w:t>
      </w:r>
    </w:p>
    <w:p w14:paraId="0CCF5775" w14:textId="77777777" w:rsidR="000770AD" w:rsidRDefault="000770AD" w:rsidP="000770AD">
      <w:pPr>
        <w:pStyle w:val="Lijstalinea"/>
        <w:numPr>
          <w:ilvl w:val="1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Inbrengen subcutane naald</w:t>
      </w:r>
    </w:p>
    <w:p w14:paraId="095AE1EC" w14:textId="77777777" w:rsidR="000770AD" w:rsidRDefault="000770AD" w:rsidP="000770AD">
      <w:pPr>
        <w:pStyle w:val="Lijstalinea"/>
        <w:numPr>
          <w:ilvl w:val="1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Meten bloedglucose </w:t>
      </w:r>
      <w:proofErr w:type="spellStart"/>
      <w:r>
        <w:rPr>
          <w:rFonts w:ascii="Verdana" w:hAnsi="Verdana"/>
          <w:sz w:val="20"/>
          <w:szCs w:val="20"/>
        </w:rPr>
        <w:t>mbv</w:t>
      </w:r>
      <w:proofErr w:type="spellEnd"/>
      <w:r>
        <w:rPr>
          <w:rFonts w:ascii="Verdana" w:hAnsi="Verdana"/>
          <w:sz w:val="20"/>
          <w:szCs w:val="20"/>
        </w:rPr>
        <w:t xml:space="preserve"> een vingerprik</w:t>
      </w:r>
    </w:p>
    <w:p w14:paraId="7E99D9F8" w14:textId="77777777" w:rsidR="000770AD" w:rsidRDefault="000770AD" w:rsidP="000770AD">
      <w:pPr>
        <w:pStyle w:val="Lijstalinea"/>
        <w:numPr>
          <w:ilvl w:val="1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Inbrengen/verwijderen/verwisselen en verzorgen neusmaagsonde en gastrostomiesonde</w:t>
      </w:r>
    </w:p>
    <w:p w14:paraId="6F4C0AFB" w14:textId="77777777" w:rsidR="000770AD" w:rsidRDefault="000770AD" w:rsidP="000770AD">
      <w:pPr>
        <w:pStyle w:val="Lijstalinea"/>
        <w:numPr>
          <w:ilvl w:val="1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Toedienen sondevoeding </w:t>
      </w:r>
      <w:proofErr w:type="spellStart"/>
      <w:r>
        <w:rPr>
          <w:rFonts w:ascii="Verdana" w:hAnsi="Verdana"/>
          <w:sz w:val="20"/>
          <w:szCs w:val="20"/>
        </w:rPr>
        <w:t>mbv</w:t>
      </w:r>
      <w:proofErr w:type="spellEnd"/>
      <w:r>
        <w:rPr>
          <w:rFonts w:ascii="Verdana" w:hAnsi="Verdana"/>
          <w:sz w:val="20"/>
          <w:szCs w:val="20"/>
        </w:rPr>
        <w:t xml:space="preserve"> voedingspomp </w:t>
      </w:r>
      <w:r w:rsidRPr="00673896">
        <w:rPr>
          <w:rFonts w:ascii="Verdana" w:hAnsi="Verdana"/>
          <w:i/>
          <w:sz w:val="20"/>
          <w:szCs w:val="20"/>
        </w:rPr>
        <w:t>(</w:t>
      </w:r>
      <w:proofErr w:type="spellStart"/>
      <w:r w:rsidRPr="00673896">
        <w:rPr>
          <w:rFonts w:ascii="Verdana" w:hAnsi="Verdana"/>
          <w:i/>
          <w:sz w:val="20"/>
          <w:szCs w:val="20"/>
        </w:rPr>
        <w:t>applix</w:t>
      </w:r>
      <w:proofErr w:type="spellEnd"/>
      <w:r w:rsidRPr="00673896">
        <w:rPr>
          <w:rFonts w:ascii="Verdana" w:hAnsi="Verdana"/>
          <w:i/>
          <w:sz w:val="20"/>
          <w:szCs w:val="20"/>
        </w:rPr>
        <w:t>/</w:t>
      </w:r>
      <w:proofErr w:type="spellStart"/>
      <w:r w:rsidRPr="00673896">
        <w:rPr>
          <w:rFonts w:ascii="Verdana" w:hAnsi="Verdana"/>
          <w:i/>
          <w:sz w:val="20"/>
          <w:szCs w:val="20"/>
        </w:rPr>
        <w:t>flocare</w:t>
      </w:r>
      <w:proofErr w:type="spellEnd"/>
      <w:r w:rsidRPr="00673896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673896">
        <w:rPr>
          <w:rFonts w:ascii="Verdana" w:hAnsi="Verdana"/>
          <w:i/>
          <w:sz w:val="20"/>
          <w:szCs w:val="20"/>
        </w:rPr>
        <w:t>infinity</w:t>
      </w:r>
      <w:proofErr w:type="spellEnd"/>
      <w:r w:rsidRPr="00673896">
        <w:rPr>
          <w:rFonts w:ascii="Verdana" w:hAnsi="Verdana"/>
          <w:i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en/of per bolus via spuit</w:t>
      </w:r>
    </w:p>
    <w:p w14:paraId="534E442E" w14:textId="77777777" w:rsidR="000770AD" w:rsidRDefault="000770AD" w:rsidP="000770AD">
      <w:pPr>
        <w:pStyle w:val="Lijstalinea"/>
        <w:numPr>
          <w:ilvl w:val="1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Medicatie toedienen via de voedingssonde</w:t>
      </w:r>
    </w:p>
    <w:p w14:paraId="7C9A826E" w14:textId="77777777" w:rsidR="000770AD" w:rsidRDefault="000770AD" w:rsidP="000770AD">
      <w:pPr>
        <w:pStyle w:val="Lijstalinea"/>
        <w:numPr>
          <w:ilvl w:val="1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Verzorgen wond</w:t>
      </w:r>
    </w:p>
    <w:p w14:paraId="4E8AC17A" w14:textId="77777777" w:rsidR="000770AD" w:rsidRDefault="000770AD" w:rsidP="000770AD">
      <w:pPr>
        <w:pStyle w:val="Lijstalinea"/>
        <w:numPr>
          <w:ilvl w:val="1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Aanbrengen korte rek zwachtels </w:t>
      </w:r>
      <w:proofErr w:type="spellStart"/>
      <w:r>
        <w:rPr>
          <w:rFonts w:ascii="Verdana" w:hAnsi="Verdana"/>
          <w:sz w:val="20"/>
          <w:szCs w:val="20"/>
        </w:rPr>
        <w:t>tbv</w:t>
      </w:r>
      <w:proofErr w:type="spellEnd"/>
      <w:r>
        <w:rPr>
          <w:rFonts w:ascii="Verdana" w:hAnsi="Verdana"/>
          <w:sz w:val="20"/>
          <w:szCs w:val="20"/>
        </w:rPr>
        <w:t xml:space="preserve"> ACT</w:t>
      </w:r>
    </w:p>
    <w:p w14:paraId="2861BCD2" w14:textId="77777777" w:rsidR="000770AD" w:rsidRDefault="000770AD" w:rsidP="000770AD">
      <w:pPr>
        <w:pStyle w:val="Lijstalinea"/>
        <w:numPr>
          <w:ilvl w:val="1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Ondersteunen bij inhalatie-medicatie</w:t>
      </w:r>
    </w:p>
    <w:p w14:paraId="4895961C" w14:textId="77777777" w:rsidR="000770AD" w:rsidRPr="00225371" w:rsidRDefault="000770AD" w:rsidP="000770AD">
      <w:pPr>
        <w:pStyle w:val="Lijstalinea"/>
        <w:numPr>
          <w:ilvl w:val="1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Toedienen medicatie per os/per oog/per neus/per rectum/per vagina / transdermaal </w:t>
      </w:r>
    </w:p>
    <w:p w14:paraId="2DAC9780" w14:textId="77777777" w:rsidR="000770AD" w:rsidRDefault="000770AD" w:rsidP="000770AD">
      <w:pPr>
        <w:rPr>
          <w:rFonts w:ascii="Verdana" w:hAnsi="Verdana"/>
          <w:b/>
          <w:sz w:val="28"/>
          <w:szCs w:val="28"/>
        </w:rPr>
      </w:pPr>
    </w:p>
    <w:p w14:paraId="257876F3" w14:textId="3949A7E7" w:rsidR="00B67DAF" w:rsidRDefault="00B67DAF" w:rsidP="0005154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 de voorbereidingsopdracht, de uitleg bij de verschillende oefenstations en tijdens de toetsing komen de volgende thema’s aan bod:</w:t>
      </w:r>
    </w:p>
    <w:p w14:paraId="2B8906B5" w14:textId="77777777" w:rsidR="00B67DAF" w:rsidRDefault="00B67DAF" w:rsidP="0005154E">
      <w:pPr>
        <w:rPr>
          <w:rFonts w:ascii="Verdana" w:hAnsi="Verdana"/>
          <w:b/>
          <w:sz w:val="20"/>
          <w:szCs w:val="20"/>
        </w:rPr>
      </w:pPr>
    </w:p>
    <w:p w14:paraId="7D8D4758" w14:textId="1977FF47" w:rsidR="00D5622D" w:rsidRDefault="00C62807" w:rsidP="0005154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Urologische vaardigheden</w:t>
      </w:r>
    </w:p>
    <w:p w14:paraId="6E7B1EF7" w14:textId="7EA796C1" w:rsidR="00225371" w:rsidRDefault="00225371" w:rsidP="00225371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Wet en regelgeving rondom het uitvoeren van voorbehouden en risicovolle handelingen zoals katheters inbrengen, verwijderen/verwisselen via de verschillende toedieningswegen in de blaas of het toedienen van spoelingen en/of medicatie via een katheter in de blaas of de nieren</w:t>
      </w:r>
    </w:p>
    <w:p w14:paraId="633BACAE" w14:textId="045FDC73" w:rsidR="00C62807" w:rsidRDefault="00225371" w:rsidP="00225371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225371">
        <w:rPr>
          <w:rFonts w:ascii="Verdana" w:hAnsi="Verdana"/>
          <w:sz w:val="20"/>
          <w:szCs w:val="20"/>
        </w:rPr>
        <w:t>Anatomie/fysiologie en pathologie van de urinewegen</w:t>
      </w:r>
    </w:p>
    <w:p w14:paraId="7E4F5316" w14:textId="01DA7951" w:rsidR="00225371" w:rsidRDefault="00225371" w:rsidP="00225371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Risico-inventarisatie rondom katheterzorg</w:t>
      </w:r>
    </w:p>
    <w:p w14:paraId="285E9F89" w14:textId="607C38FE" w:rsidR="00225371" w:rsidRDefault="00225371" w:rsidP="00225371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Actuele (EBP)richtlijnen en protocollen rondom het uitvoeren van urologische vaardigheden</w:t>
      </w:r>
    </w:p>
    <w:p w14:paraId="44335F43" w14:textId="1BFF6B64" w:rsidR="00225371" w:rsidRDefault="00225371" w:rsidP="00225371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Kennis over materialen en middelen bij inbrengen verblijfskatheter, eenmalige blaaskatheterisatie en het verzorgen van suprapubische katheter en nefrostomiekatheter</w:t>
      </w:r>
    </w:p>
    <w:p w14:paraId="4CC42655" w14:textId="25D2274F" w:rsidR="00225371" w:rsidRDefault="00225371" w:rsidP="00225371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Bespreken praktijkervaringen/casuïstiek </w:t>
      </w:r>
      <w:r w:rsidRPr="00225371">
        <w:rPr>
          <w:rFonts w:ascii="Verdana" w:hAnsi="Verdana"/>
          <w:sz w:val="20"/>
          <w:szCs w:val="20"/>
        </w:rPr>
        <w:sym w:font="Wingdings" w:char="F0E0"/>
      </w:r>
      <w:r>
        <w:rPr>
          <w:rFonts w:ascii="Verdana" w:hAnsi="Verdana"/>
          <w:sz w:val="20"/>
          <w:szCs w:val="20"/>
        </w:rPr>
        <w:t xml:space="preserve"> intervisie/intercollegiale toetsing</w:t>
      </w:r>
    </w:p>
    <w:p w14:paraId="65F244E5" w14:textId="6B5ABB6F" w:rsidR="00225371" w:rsidRPr="00225371" w:rsidRDefault="00225371" w:rsidP="00225371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Oefenen van vaardigheden rondom inbrengen en verwijderen katheters in de blaas, toedienen van spoelingen in de blaas en het verzorgen van de cliënt met een urinekatheter</w:t>
      </w:r>
    </w:p>
    <w:p w14:paraId="12B5B8B8" w14:textId="77777777" w:rsidR="00225371" w:rsidRDefault="00225371" w:rsidP="0005154E">
      <w:pPr>
        <w:rPr>
          <w:rFonts w:ascii="Verdana" w:hAnsi="Verdana"/>
          <w:b/>
          <w:sz w:val="20"/>
          <w:szCs w:val="20"/>
        </w:rPr>
      </w:pPr>
    </w:p>
    <w:p w14:paraId="3F037744" w14:textId="49B7305C" w:rsidR="00D5622D" w:rsidRDefault="00C62807" w:rsidP="0005154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Injecteren &amp; diabetes zorg</w:t>
      </w:r>
    </w:p>
    <w:p w14:paraId="0A3AD0E7" w14:textId="3EDFDC75" w:rsidR="00225371" w:rsidRPr="00225371" w:rsidRDefault="00225371" w:rsidP="00225371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Wet en regelgeving rondom het uitvoeren van voorbehouden en risicovolle handelingen zoals</w:t>
      </w:r>
      <w:r w:rsidR="00432E76">
        <w:rPr>
          <w:rFonts w:ascii="Verdana" w:hAnsi="Verdana"/>
          <w:sz w:val="20"/>
          <w:szCs w:val="20"/>
        </w:rPr>
        <w:t xml:space="preserve"> injecteren </w:t>
      </w:r>
      <w:proofErr w:type="spellStart"/>
      <w:r w:rsidR="00432E76">
        <w:rPr>
          <w:rFonts w:ascii="Verdana" w:hAnsi="Verdana"/>
          <w:sz w:val="20"/>
          <w:szCs w:val="20"/>
        </w:rPr>
        <w:t>sc</w:t>
      </w:r>
      <w:proofErr w:type="spellEnd"/>
      <w:r w:rsidR="00432E76">
        <w:rPr>
          <w:rFonts w:ascii="Verdana" w:hAnsi="Verdana"/>
          <w:sz w:val="20"/>
          <w:szCs w:val="20"/>
        </w:rPr>
        <w:t xml:space="preserve">, </w:t>
      </w:r>
      <w:proofErr w:type="spellStart"/>
      <w:r w:rsidR="00432E76">
        <w:rPr>
          <w:rFonts w:ascii="Verdana" w:hAnsi="Verdana"/>
          <w:sz w:val="20"/>
          <w:szCs w:val="20"/>
        </w:rPr>
        <w:t>im</w:t>
      </w:r>
      <w:proofErr w:type="spellEnd"/>
      <w:r w:rsidR="00432E76">
        <w:rPr>
          <w:rFonts w:ascii="Verdana" w:hAnsi="Verdana"/>
          <w:sz w:val="20"/>
          <w:szCs w:val="20"/>
        </w:rPr>
        <w:t xml:space="preserve"> en per insulinepen, maar ook het injecteren van bijzondere producten zoals Hydrocobamine, antistollingsmedicatie, antibiotica en groeihormonen in de verschillende toedieningsvormen.</w:t>
      </w:r>
    </w:p>
    <w:p w14:paraId="1B5FE315" w14:textId="304134C9" w:rsidR="00432E76" w:rsidRDefault="00432E76" w:rsidP="00432E76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225371">
        <w:rPr>
          <w:rFonts w:ascii="Verdana" w:hAnsi="Verdana"/>
          <w:sz w:val="20"/>
          <w:szCs w:val="20"/>
        </w:rPr>
        <w:t xml:space="preserve">Anatomie/fysiologie en pathologie van de </w:t>
      </w:r>
      <w:r>
        <w:rPr>
          <w:rFonts w:ascii="Verdana" w:hAnsi="Verdana"/>
          <w:sz w:val="20"/>
          <w:szCs w:val="20"/>
        </w:rPr>
        <w:t>huid en de spieren</w:t>
      </w:r>
    </w:p>
    <w:p w14:paraId="54D0059F" w14:textId="4B748292" w:rsidR="00432E76" w:rsidRDefault="00432E76" w:rsidP="00432E76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Ziektebeeld diabetes mellitus type 1 en type 2</w:t>
      </w:r>
    </w:p>
    <w:p w14:paraId="489754AD" w14:textId="5DBBFD38" w:rsidR="00432E76" w:rsidRDefault="00432E76" w:rsidP="00432E76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Risico-inventarisatie rondom het toedienen van injecties </w:t>
      </w:r>
      <w:proofErr w:type="spellStart"/>
      <w:r>
        <w:rPr>
          <w:rFonts w:ascii="Verdana" w:hAnsi="Verdana"/>
          <w:sz w:val="20"/>
          <w:szCs w:val="20"/>
        </w:rPr>
        <w:t>sc</w:t>
      </w:r>
      <w:proofErr w:type="spellEnd"/>
      <w:r>
        <w:rPr>
          <w:rFonts w:ascii="Verdana" w:hAnsi="Verdana"/>
          <w:sz w:val="20"/>
          <w:szCs w:val="20"/>
        </w:rPr>
        <w:t xml:space="preserve"> of </w:t>
      </w:r>
      <w:proofErr w:type="spellStart"/>
      <w:r>
        <w:rPr>
          <w:rFonts w:ascii="Verdana" w:hAnsi="Verdana"/>
          <w:sz w:val="20"/>
          <w:szCs w:val="20"/>
        </w:rPr>
        <w:t>im</w:t>
      </w:r>
      <w:proofErr w:type="spellEnd"/>
      <w:r w:rsidR="00673896">
        <w:rPr>
          <w:rFonts w:ascii="Verdana" w:hAnsi="Verdana"/>
          <w:sz w:val="20"/>
          <w:szCs w:val="20"/>
        </w:rPr>
        <w:t xml:space="preserve"> (inclusief subcutane verblijfsnaald)</w:t>
      </w:r>
    </w:p>
    <w:p w14:paraId="70984597" w14:textId="14C12D81" w:rsidR="00432E76" w:rsidRDefault="00432E76" w:rsidP="00432E76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Actuele (EBP)richtlijnen en protocollen rondom het uitvoeren van injecties</w:t>
      </w:r>
    </w:p>
    <w:p w14:paraId="1CB29C68" w14:textId="2F798F24" w:rsidR="00432E76" w:rsidRDefault="00432E76" w:rsidP="00432E76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Kennis over materialen en middelen bij het toedienen van injecties </w:t>
      </w:r>
      <w:proofErr w:type="spellStart"/>
      <w:r>
        <w:rPr>
          <w:rFonts w:ascii="Verdana" w:hAnsi="Verdana"/>
          <w:sz w:val="20"/>
          <w:szCs w:val="20"/>
        </w:rPr>
        <w:t>sc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im</w:t>
      </w:r>
      <w:proofErr w:type="spellEnd"/>
      <w:r>
        <w:rPr>
          <w:rFonts w:ascii="Verdana" w:hAnsi="Verdana"/>
          <w:sz w:val="20"/>
          <w:szCs w:val="20"/>
        </w:rPr>
        <w:t>, per insulinepen en bij bijzondere producten</w:t>
      </w:r>
    </w:p>
    <w:p w14:paraId="0B2700A6" w14:textId="77777777" w:rsidR="00432E76" w:rsidRDefault="00432E76" w:rsidP="00432E76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Bespreken praktijkervaringen/casuïstiek </w:t>
      </w:r>
      <w:r w:rsidRPr="00225371">
        <w:rPr>
          <w:rFonts w:ascii="Verdana" w:hAnsi="Verdana"/>
          <w:sz w:val="20"/>
          <w:szCs w:val="20"/>
        </w:rPr>
        <w:sym w:font="Wingdings" w:char="F0E0"/>
      </w:r>
      <w:r>
        <w:rPr>
          <w:rFonts w:ascii="Verdana" w:hAnsi="Verdana"/>
          <w:sz w:val="20"/>
          <w:szCs w:val="20"/>
        </w:rPr>
        <w:t xml:space="preserve"> intervisie/intercollegiale toetsing</w:t>
      </w:r>
    </w:p>
    <w:p w14:paraId="7250A2FD" w14:textId="0FEE28AF" w:rsidR="00432E76" w:rsidRDefault="00432E76" w:rsidP="00432E76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Oefenen van vaardigheden rondom </w:t>
      </w:r>
      <w:r w:rsidR="00673896">
        <w:rPr>
          <w:rFonts w:ascii="Verdana" w:hAnsi="Verdana"/>
          <w:sz w:val="20"/>
          <w:szCs w:val="20"/>
        </w:rPr>
        <w:t xml:space="preserve">inbrengen subcutane verblijfsnaald, </w:t>
      </w:r>
      <w:r>
        <w:rPr>
          <w:rFonts w:ascii="Verdana" w:hAnsi="Verdana"/>
          <w:sz w:val="20"/>
          <w:szCs w:val="20"/>
        </w:rPr>
        <w:t xml:space="preserve">injecteren </w:t>
      </w:r>
      <w:proofErr w:type="spellStart"/>
      <w:r>
        <w:rPr>
          <w:rFonts w:ascii="Verdana" w:hAnsi="Verdana"/>
          <w:sz w:val="20"/>
          <w:szCs w:val="20"/>
        </w:rPr>
        <w:t>sc</w:t>
      </w:r>
      <w:proofErr w:type="spellEnd"/>
      <w:r>
        <w:rPr>
          <w:rFonts w:ascii="Verdana" w:hAnsi="Verdana"/>
          <w:sz w:val="20"/>
          <w:szCs w:val="20"/>
        </w:rPr>
        <w:t xml:space="preserve"> en </w:t>
      </w:r>
      <w:proofErr w:type="spellStart"/>
      <w:r>
        <w:rPr>
          <w:rFonts w:ascii="Verdana" w:hAnsi="Verdana"/>
          <w:sz w:val="20"/>
          <w:szCs w:val="20"/>
        </w:rPr>
        <w:t>im</w:t>
      </w:r>
      <w:proofErr w:type="spellEnd"/>
      <w:r>
        <w:rPr>
          <w:rFonts w:ascii="Verdana" w:hAnsi="Verdana"/>
          <w:sz w:val="20"/>
          <w:szCs w:val="20"/>
        </w:rPr>
        <w:t>, injecteren met een insulinepen en het toedienen van bijzondere producten</w:t>
      </w:r>
    </w:p>
    <w:p w14:paraId="017361C2" w14:textId="427A026E" w:rsidR="00673896" w:rsidRPr="00225371" w:rsidRDefault="00673896" w:rsidP="00432E76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Oefenen bloedglucosemeting</w:t>
      </w:r>
    </w:p>
    <w:p w14:paraId="21BE99F7" w14:textId="77777777" w:rsidR="00225371" w:rsidRDefault="00225371" w:rsidP="0005154E">
      <w:pPr>
        <w:rPr>
          <w:rFonts w:ascii="Verdana" w:hAnsi="Verdana"/>
          <w:b/>
          <w:sz w:val="20"/>
          <w:szCs w:val="20"/>
        </w:rPr>
      </w:pPr>
    </w:p>
    <w:p w14:paraId="4908FA8E" w14:textId="13C7222D" w:rsidR="00D5622D" w:rsidRDefault="00C62807" w:rsidP="0005154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Zorg rondom sondevoeding</w:t>
      </w:r>
    </w:p>
    <w:p w14:paraId="2E9FF591" w14:textId="7C6F9C1F" w:rsidR="00225371" w:rsidRPr="00225371" w:rsidRDefault="00225371" w:rsidP="00225371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Wet en regelgeving rondom het uitvoeren van voorbehouden en risicovolle handelingen zoals</w:t>
      </w:r>
      <w:r w:rsidR="00432E76">
        <w:rPr>
          <w:rFonts w:ascii="Verdana" w:hAnsi="Verdana"/>
          <w:sz w:val="20"/>
          <w:szCs w:val="20"/>
        </w:rPr>
        <w:t xml:space="preserve"> het inbrengen/verwijderen/verwisselen van een neusmaagsonde en/of een gastrostomiesonde, het toedienen van sondevoeding en het verzorgen van een cliënt met sondevoeding</w:t>
      </w:r>
    </w:p>
    <w:p w14:paraId="61C0036C" w14:textId="3950BDF1" w:rsidR="00432E76" w:rsidRDefault="00432E76" w:rsidP="00432E76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225371">
        <w:rPr>
          <w:rFonts w:ascii="Verdana" w:hAnsi="Verdana"/>
          <w:sz w:val="20"/>
          <w:szCs w:val="20"/>
        </w:rPr>
        <w:t xml:space="preserve">Anatomie/fysiologie en pathologie van </w:t>
      </w:r>
      <w:r>
        <w:rPr>
          <w:rFonts w:ascii="Verdana" w:hAnsi="Verdana"/>
          <w:sz w:val="20"/>
          <w:szCs w:val="20"/>
        </w:rPr>
        <w:t>het maagdarmstelsel</w:t>
      </w:r>
    </w:p>
    <w:p w14:paraId="05A00B69" w14:textId="0889D0B1" w:rsidR="00432E76" w:rsidRDefault="00432E76" w:rsidP="00432E76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Risico-inventarisatie rondom het inbrengen/verwijderen/verwisselen van voedingssondes via verschillende inbrengwegen en </w:t>
      </w:r>
      <w:r w:rsidR="00020414">
        <w:rPr>
          <w:rFonts w:ascii="Verdana" w:hAnsi="Verdana"/>
          <w:sz w:val="20"/>
          <w:szCs w:val="20"/>
        </w:rPr>
        <w:t xml:space="preserve">het </w:t>
      </w:r>
      <w:r>
        <w:rPr>
          <w:rFonts w:ascii="Verdana" w:hAnsi="Verdana"/>
          <w:sz w:val="20"/>
          <w:szCs w:val="20"/>
        </w:rPr>
        <w:t>toedienen van sondevoeding</w:t>
      </w:r>
      <w:r w:rsidR="00673896">
        <w:rPr>
          <w:rFonts w:ascii="Verdana" w:hAnsi="Verdana"/>
          <w:sz w:val="20"/>
          <w:szCs w:val="20"/>
        </w:rPr>
        <w:t xml:space="preserve"> en medicatie via de voedingssonde</w:t>
      </w:r>
    </w:p>
    <w:p w14:paraId="67E27271" w14:textId="25BE6ACF" w:rsidR="00432E76" w:rsidRDefault="00432E76" w:rsidP="00432E76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Actuele (EBP)richtlijnen en protocollen rondom het </w:t>
      </w:r>
      <w:r w:rsidR="00020414">
        <w:rPr>
          <w:rFonts w:ascii="Verdana" w:hAnsi="Verdana"/>
          <w:sz w:val="20"/>
          <w:szCs w:val="20"/>
        </w:rPr>
        <w:t>plaatsen van voedingssondes en het toedienen van sondevoeding</w:t>
      </w:r>
    </w:p>
    <w:p w14:paraId="754D34D6" w14:textId="1D6F66D2" w:rsidR="00432E76" w:rsidRDefault="00432E76" w:rsidP="00432E76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Kennis over materialen en middelen bij het </w:t>
      </w:r>
      <w:r w:rsidR="00020414">
        <w:rPr>
          <w:rFonts w:ascii="Verdana" w:hAnsi="Verdana"/>
          <w:sz w:val="20"/>
          <w:szCs w:val="20"/>
        </w:rPr>
        <w:t xml:space="preserve">inbrengen/verwijderen/verwisselen van sondes en het </w:t>
      </w:r>
      <w:r>
        <w:rPr>
          <w:rFonts w:ascii="Verdana" w:hAnsi="Verdana"/>
          <w:sz w:val="20"/>
          <w:szCs w:val="20"/>
        </w:rPr>
        <w:t xml:space="preserve">toedienen van </w:t>
      </w:r>
      <w:r w:rsidR="00020414">
        <w:rPr>
          <w:rFonts w:ascii="Verdana" w:hAnsi="Verdana"/>
          <w:sz w:val="20"/>
          <w:szCs w:val="20"/>
        </w:rPr>
        <w:t>sondevoeding</w:t>
      </w:r>
    </w:p>
    <w:p w14:paraId="2DF0E324" w14:textId="77777777" w:rsidR="00432E76" w:rsidRDefault="00432E76" w:rsidP="00432E76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Bespreken praktijkervaringen/casuïstiek </w:t>
      </w:r>
      <w:r w:rsidRPr="00225371">
        <w:rPr>
          <w:rFonts w:ascii="Verdana" w:hAnsi="Verdana"/>
          <w:sz w:val="20"/>
          <w:szCs w:val="20"/>
        </w:rPr>
        <w:sym w:font="Wingdings" w:char="F0E0"/>
      </w:r>
      <w:r>
        <w:rPr>
          <w:rFonts w:ascii="Verdana" w:hAnsi="Verdana"/>
          <w:sz w:val="20"/>
          <w:szCs w:val="20"/>
        </w:rPr>
        <w:t xml:space="preserve"> intervisie/intercollegiale toetsing</w:t>
      </w:r>
    </w:p>
    <w:p w14:paraId="0D46970D" w14:textId="254E5B40" w:rsidR="00432E76" w:rsidRPr="00225371" w:rsidRDefault="00432E76" w:rsidP="00432E76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Oefenen van vaardigheden rondom </w:t>
      </w:r>
      <w:r w:rsidR="00020414">
        <w:rPr>
          <w:rFonts w:ascii="Verdana" w:hAnsi="Verdana"/>
          <w:sz w:val="20"/>
          <w:szCs w:val="20"/>
        </w:rPr>
        <w:t>het inbrengen/verwijderen/verwisselen van voedingssondes, het verzorgen van een cliënt met een voedingssonde en het toedienen van sondevoeding via de verschillende toedieningswegen op verschillende toedieningswijzen.</w:t>
      </w:r>
    </w:p>
    <w:p w14:paraId="0BB80B8E" w14:textId="77777777" w:rsidR="00225371" w:rsidRDefault="00225371" w:rsidP="0005154E">
      <w:pPr>
        <w:rPr>
          <w:rFonts w:ascii="Verdana" w:hAnsi="Verdana"/>
          <w:b/>
          <w:sz w:val="20"/>
          <w:szCs w:val="20"/>
        </w:rPr>
      </w:pPr>
    </w:p>
    <w:p w14:paraId="282BB8A0" w14:textId="5976C946" w:rsidR="00663988" w:rsidRDefault="00C62807" w:rsidP="0005154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Wondzorg en ACT</w:t>
      </w:r>
    </w:p>
    <w:p w14:paraId="167CE200" w14:textId="3D5D563A" w:rsidR="00225371" w:rsidRPr="00225371" w:rsidRDefault="00225371" w:rsidP="00225371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Wet en regelgeving rondom het uitvoeren van risicovolle</w:t>
      </w:r>
      <w:r w:rsidR="00432E76">
        <w:rPr>
          <w:rFonts w:ascii="Verdana" w:hAnsi="Verdana"/>
          <w:sz w:val="20"/>
          <w:szCs w:val="20"/>
        </w:rPr>
        <w:t xml:space="preserve"> en overige</w:t>
      </w:r>
      <w:r>
        <w:rPr>
          <w:rFonts w:ascii="Verdana" w:hAnsi="Verdana"/>
          <w:sz w:val="20"/>
          <w:szCs w:val="20"/>
        </w:rPr>
        <w:t xml:space="preserve"> handelingen zoals</w:t>
      </w:r>
      <w:r w:rsidR="00020414">
        <w:rPr>
          <w:rFonts w:ascii="Verdana" w:hAnsi="Verdana"/>
          <w:sz w:val="20"/>
          <w:szCs w:val="20"/>
        </w:rPr>
        <w:t xml:space="preserve"> rode, gele, groene, zwarte wonden en het aanbrengen van verbanden ten behoeve van ACT</w:t>
      </w:r>
    </w:p>
    <w:p w14:paraId="140F0F32" w14:textId="40C1CC82" w:rsidR="00020414" w:rsidRDefault="00020414" w:rsidP="00020414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225371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natomie</w:t>
      </w:r>
      <w:r w:rsidRPr="00225371">
        <w:rPr>
          <w:rFonts w:ascii="Verdana" w:hAnsi="Verdana"/>
          <w:sz w:val="20"/>
          <w:szCs w:val="20"/>
        </w:rPr>
        <w:t xml:space="preserve"> van </w:t>
      </w:r>
      <w:r>
        <w:rPr>
          <w:rFonts w:ascii="Verdana" w:hAnsi="Verdana"/>
          <w:sz w:val="20"/>
          <w:szCs w:val="20"/>
        </w:rPr>
        <w:t>huid en spierweefsel, bloedvatenstelsel</w:t>
      </w:r>
    </w:p>
    <w:p w14:paraId="20C6B55A" w14:textId="5F5A2B91" w:rsidR="00020414" w:rsidRDefault="00020414" w:rsidP="00020414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Risico-inventarisatie rondom het verzorgen van wonden en het toepassen van ACT</w:t>
      </w:r>
    </w:p>
    <w:p w14:paraId="0227FC6A" w14:textId="62AC2846" w:rsidR="00020414" w:rsidRDefault="00020414" w:rsidP="00020414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Actuele (EBP)richtlijnen en protocollen rondom acute wondzorg </w:t>
      </w:r>
      <w:r w:rsidRPr="00020414">
        <w:rPr>
          <w:rFonts w:ascii="Verdana" w:hAnsi="Verdana"/>
          <w:i/>
          <w:sz w:val="18"/>
          <w:szCs w:val="18"/>
        </w:rPr>
        <w:t>(waaronder ulc</w:t>
      </w:r>
      <w:r w:rsidR="00B038E9">
        <w:rPr>
          <w:rFonts w:ascii="Verdana" w:hAnsi="Verdana"/>
          <w:i/>
          <w:sz w:val="18"/>
          <w:szCs w:val="18"/>
        </w:rPr>
        <w:t>us cruris, veneu</w:t>
      </w:r>
      <w:r w:rsidRPr="00020414">
        <w:rPr>
          <w:rFonts w:ascii="Verdana" w:hAnsi="Verdana"/>
          <w:i/>
          <w:sz w:val="18"/>
          <w:szCs w:val="18"/>
        </w:rPr>
        <w:t>s ulcus etc)</w:t>
      </w:r>
      <w:r>
        <w:rPr>
          <w:rFonts w:ascii="Verdana" w:hAnsi="Verdana"/>
          <w:sz w:val="20"/>
          <w:szCs w:val="20"/>
        </w:rPr>
        <w:t>, chronische wondzorg</w:t>
      </w:r>
    </w:p>
    <w:p w14:paraId="530B2342" w14:textId="2C1363EE" w:rsidR="00020414" w:rsidRDefault="00020414" w:rsidP="00020414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Kennis over materialen en middelen bij het aanbrengen/verwijderen/verwisselen van wondverbandmiddelen en ACT verbandmiddelen</w:t>
      </w:r>
    </w:p>
    <w:p w14:paraId="6D547005" w14:textId="77777777" w:rsidR="00020414" w:rsidRDefault="00020414" w:rsidP="00020414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Bespreken praktijkervaringen/casuïstiek </w:t>
      </w:r>
      <w:r w:rsidRPr="00225371">
        <w:rPr>
          <w:rFonts w:ascii="Verdana" w:hAnsi="Verdana"/>
          <w:sz w:val="20"/>
          <w:szCs w:val="20"/>
        </w:rPr>
        <w:sym w:font="Wingdings" w:char="F0E0"/>
      </w:r>
      <w:r>
        <w:rPr>
          <w:rFonts w:ascii="Verdana" w:hAnsi="Verdana"/>
          <w:sz w:val="20"/>
          <w:szCs w:val="20"/>
        </w:rPr>
        <w:t xml:space="preserve"> intervisie/intercollegiale toetsing</w:t>
      </w:r>
    </w:p>
    <w:p w14:paraId="5B5A66E0" w14:textId="16E31074" w:rsidR="00020414" w:rsidRPr="00225371" w:rsidRDefault="00020414" w:rsidP="00020414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Oefenen van vaardigheden rondom het aanbrengen/verwijderen/verwisselen van wondverbanden, het verzorgen van een cliënt met een wond en het aanbrengen van ACT zwachtels </w:t>
      </w:r>
      <w:r w:rsidRPr="00020414">
        <w:rPr>
          <w:rFonts w:ascii="Verdana" w:hAnsi="Verdana"/>
          <w:i/>
          <w:sz w:val="18"/>
          <w:szCs w:val="18"/>
        </w:rPr>
        <w:t>(korte rekzwachtels)</w:t>
      </w:r>
    </w:p>
    <w:p w14:paraId="499C913E" w14:textId="77777777" w:rsidR="00225371" w:rsidRDefault="00225371" w:rsidP="0005154E">
      <w:pPr>
        <w:rPr>
          <w:rFonts w:ascii="Verdana" w:hAnsi="Verdana"/>
          <w:b/>
          <w:sz w:val="20"/>
          <w:szCs w:val="20"/>
        </w:rPr>
      </w:pPr>
    </w:p>
    <w:p w14:paraId="17946A77" w14:textId="54A84C42" w:rsidR="00C62807" w:rsidRDefault="00C62807" w:rsidP="0005154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Medicatie en medicatieveiligheid basis </w:t>
      </w:r>
    </w:p>
    <w:p w14:paraId="38DAC8B8" w14:textId="3F72473E" w:rsidR="00225371" w:rsidRDefault="00225371" w:rsidP="00225371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Wet en regelgeving rondom het uitvoeren van </w:t>
      </w:r>
      <w:r w:rsidR="00026814">
        <w:rPr>
          <w:rFonts w:ascii="Verdana" w:hAnsi="Verdana"/>
          <w:sz w:val="20"/>
          <w:szCs w:val="20"/>
        </w:rPr>
        <w:t xml:space="preserve">de </w:t>
      </w:r>
      <w:r>
        <w:rPr>
          <w:rFonts w:ascii="Verdana" w:hAnsi="Verdana"/>
          <w:sz w:val="20"/>
          <w:szCs w:val="20"/>
        </w:rPr>
        <w:t xml:space="preserve">risicovolle handelingen </w:t>
      </w:r>
      <w:r w:rsidR="00026814">
        <w:rPr>
          <w:rFonts w:ascii="Verdana" w:hAnsi="Verdana"/>
          <w:sz w:val="20"/>
          <w:szCs w:val="20"/>
        </w:rPr>
        <w:t xml:space="preserve">medicatie aanreiken/medicatie ingeven binnen de VVT </w:t>
      </w:r>
      <w:r w:rsidR="00026814" w:rsidRPr="00026814">
        <w:rPr>
          <w:rFonts w:ascii="Verdana" w:hAnsi="Verdana"/>
          <w:i/>
          <w:sz w:val="18"/>
          <w:szCs w:val="18"/>
        </w:rPr>
        <w:t>(inclusief leidraad verantwoord medicatie toedienen in de VVT</w:t>
      </w:r>
      <w:r w:rsidR="00026814">
        <w:rPr>
          <w:rFonts w:ascii="Verdana" w:hAnsi="Verdana"/>
          <w:i/>
          <w:sz w:val="18"/>
          <w:szCs w:val="18"/>
        </w:rPr>
        <w:t xml:space="preserve">, kwaliteitskader verantwoorde zorg en het document veilige principes in de medicatieketen </w:t>
      </w:r>
      <w:r w:rsidR="00026814" w:rsidRPr="00026814">
        <w:rPr>
          <w:rFonts w:ascii="Verdana" w:hAnsi="Verdana"/>
          <w:i/>
          <w:sz w:val="18"/>
          <w:szCs w:val="18"/>
        </w:rPr>
        <w:t>)</w:t>
      </w:r>
    </w:p>
    <w:p w14:paraId="4645F659" w14:textId="5C22CEAB" w:rsidR="00026814" w:rsidRDefault="00026814" w:rsidP="00225371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Werking van een medicijn in het lichaam</w:t>
      </w:r>
    </w:p>
    <w:p w14:paraId="0DDA040D" w14:textId="32095C01" w:rsidR="00026814" w:rsidRDefault="00026814" w:rsidP="00225371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Herkennen van / omgaan met bijwerkingen</w:t>
      </w:r>
    </w:p>
    <w:p w14:paraId="33B905DD" w14:textId="526062BD" w:rsidR="00026814" w:rsidRDefault="00026814" w:rsidP="00225371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Verschillende toedieningsvormen en hun risico’s</w:t>
      </w:r>
    </w:p>
    <w:p w14:paraId="521A3497" w14:textId="3AAC74BE" w:rsidR="00026814" w:rsidRDefault="00026814" w:rsidP="00225371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Verschillende toedieningswegen en hun aandachtspunten</w:t>
      </w:r>
    </w:p>
    <w:p w14:paraId="6C48A9F1" w14:textId="63054035" w:rsidR="00026814" w:rsidRDefault="00026814" w:rsidP="00225371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Medicatiegroepen binnen de VVT</w:t>
      </w:r>
    </w:p>
    <w:p w14:paraId="0D37D472" w14:textId="77777777" w:rsidR="00873146" w:rsidRPr="00873146" w:rsidRDefault="00873146" w:rsidP="00873146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873146">
        <w:rPr>
          <w:rFonts w:ascii="Verdana" w:hAnsi="Verdana"/>
          <w:sz w:val="20"/>
          <w:szCs w:val="20"/>
        </w:rPr>
        <w:t>Bijsluiter lezen (inclusief opdracht)</w:t>
      </w:r>
    </w:p>
    <w:p w14:paraId="76509A2E" w14:textId="4D011AF0" w:rsidR="00873146" w:rsidRPr="00873146" w:rsidRDefault="00873146" w:rsidP="00873146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873146">
        <w:rPr>
          <w:rFonts w:ascii="Verdana" w:hAnsi="Verdana"/>
          <w:sz w:val="20"/>
          <w:szCs w:val="20"/>
        </w:rPr>
        <w:t>Dubbelcheck en communicatie</w:t>
      </w:r>
    </w:p>
    <w:p w14:paraId="38796803" w14:textId="7A4DB5C9" w:rsidR="00026814" w:rsidRDefault="00026814" w:rsidP="00225371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Beoordeling eigen beheer medicatie</w:t>
      </w:r>
    </w:p>
    <w:p w14:paraId="24981AED" w14:textId="2B80F8EA" w:rsidR="00026814" w:rsidRDefault="00026814" w:rsidP="00225371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Ouderen en polyfarmacie</w:t>
      </w:r>
    </w:p>
    <w:p w14:paraId="5C91DE2D" w14:textId="511CD00C" w:rsidR="00026814" w:rsidRPr="00225371" w:rsidRDefault="00026814" w:rsidP="00225371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Melden incidenten en fouten rond medicatieprocessen</w:t>
      </w:r>
    </w:p>
    <w:p w14:paraId="1202876F" w14:textId="77777777" w:rsidR="00225371" w:rsidRDefault="00225371" w:rsidP="0005154E">
      <w:pPr>
        <w:rPr>
          <w:rFonts w:ascii="Verdana" w:hAnsi="Verdana"/>
          <w:b/>
          <w:sz w:val="20"/>
          <w:szCs w:val="20"/>
        </w:rPr>
      </w:pPr>
    </w:p>
    <w:p w14:paraId="0A8EEF6F" w14:textId="56D71749" w:rsidR="00797663" w:rsidRPr="00B67DAF" w:rsidRDefault="00797663" w:rsidP="0005154E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B67DAF">
        <w:rPr>
          <w:rFonts w:ascii="Verdana" w:hAnsi="Verdana"/>
          <w:b/>
          <w:color w:val="000000" w:themeColor="text1"/>
          <w:sz w:val="20"/>
          <w:szCs w:val="20"/>
        </w:rPr>
        <w:t xml:space="preserve">Specifieke </w:t>
      </w:r>
      <w:r w:rsidR="000B7B06" w:rsidRPr="00B67DAF">
        <w:rPr>
          <w:rFonts w:ascii="Verdana" w:hAnsi="Verdana"/>
          <w:b/>
          <w:color w:val="000000" w:themeColor="text1"/>
          <w:sz w:val="20"/>
          <w:szCs w:val="20"/>
        </w:rPr>
        <w:t>aspecten</w:t>
      </w:r>
      <w:r w:rsidRPr="00B67DAF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B67DAF" w:rsidRPr="00B67DAF">
        <w:rPr>
          <w:rFonts w:ascii="Verdana" w:hAnsi="Verdana"/>
          <w:b/>
          <w:color w:val="000000" w:themeColor="text1"/>
          <w:sz w:val="20"/>
          <w:szCs w:val="20"/>
        </w:rPr>
        <w:t xml:space="preserve">scholing voorbehouden, </w:t>
      </w:r>
      <w:r w:rsidR="00663988" w:rsidRPr="00B67DAF">
        <w:rPr>
          <w:rFonts w:ascii="Verdana" w:hAnsi="Verdana"/>
          <w:b/>
          <w:color w:val="000000" w:themeColor="text1"/>
          <w:sz w:val="20"/>
          <w:szCs w:val="20"/>
        </w:rPr>
        <w:t xml:space="preserve">risicovol </w:t>
      </w:r>
      <w:r w:rsidR="00B67DAF" w:rsidRPr="00B67DAF">
        <w:rPr>
          <w:rFonts w:ascii="Verdana" w:hAnsi="Verdana"/>
          <w:b/>
          <w:color w:val="000000" w:themeColor="text1"/>
          <w:sz w:val="20"/>
          <w:szCs w:val="20"/>
        </w:rPr>
        <w:t xml:space="preserve">&amp; overig </w:t>
      </w:r>
      <w:r w:rsidR="00663988" w:rsidRPr="00B67DAF">
        <w:rPr>
          <w:rFonts w:ascii="Verdana" w:hAnsi="Verdana"/>
          <w:b/>
          <w:color w:val="000000" w:themeColor="text1"/>
          <w:sz w:val="20"/>
          <w:szCs w:val="20"/>
        </w:rPr>
        <w:t>handelen</w:t>
      </w:r>
    </w:p>
    <w:p w14:paraId="2884213C" w14:textId="2A7FC2E1" w:rsidR="00797663" w:rsidRPr="0005154E" w:rsidRDefault="00797663" w:rsidP="0005154E">
      <w:pPr>
        <w:pStyle w:val="Lijstalinea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05154E">
        <w:rPr>
          <w:rFonts w:ascii="Verdana" w:hAnsi="Verdana"/>
          <w:sz w:val="20"/>
          <w:szCs w:val="20"/>
        </w:rPr>
        <w:t xml:space="preserve">Veiligheidscriteria/afwegingen bij </w:t>
      </w:r>
      <w:r w:rsidR="00C62807">
        <w:rPr>
          <w:rFonts w:ascii="Verdana" w:hAnsi="Verdana"/>
          <w:sz w:val="20"/>
          <w:szCs w:val="20"/>
        </w:rPr>
        <w:t>het aannemen/uitvoeren voorbehouden, risicovolle en/of overige handelingen</w:t>
      </w:r>
    </w:p>
    <w:p w14:paraId="6FFBBF34" w14:textId="6977624E" w:rsidR="00797663" w:rsidRPr="0005154E" w:rsidRDefault="00797663" w:rsidP="0005154E">
      <w:pPr>
        <w:pStyle w:val="Lijstalinea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05154E">
        <w:rPr>
          <w:rFonts w:ascii="Verdana" w:hAnsi="Verdana"/>
          <w:sz w:val="20"/>
          <w:szCs w:val="20"/>
        </w:rPr>
        <w:t xml:space="preserve">Specifieke aandachtspunten bij </w:t>
      </w:r>
      <w:r w:rsidR="00C62807">
        <w:rPr>
          <w:rFonts w:ascii="Verdana" w:hAnsi="Verdana"/>
          <w:sz w:val="20"/>
          <w:szCs w:val="20"/>
        </w:rPr>
        <w:t>het aannemen/uitvoeren voorbehouden, risicovolle en/of overige handelingen</w:t>
      </w:r>
    </w:p>
    <w:p w14:paraId="7B4F20CA" w14:textId="2A61238F" w:rsidR="00797663" w:rsidRPr="0005154E" w:rsidRDefault="00797663" w:rsidP="0005154E">
      <w:pPr>
        <w:pStyle w:val="Lijstalinea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05154E">
        <w:rPr>
          <w:rFonts w:ascii="Verdana" w:hAnsi="Verdana"/>
          <w:sz w:val="20"/>
          <w:szCs w:val="20"/>
        </w:rPr>
        <w:t xml:space="preserve">Demonstratie van </w:t>
      </w:r>
      <w:r w:rsidR="00C62807">
        <w:rPr>
          <w:rFonts w:ascii="Verdana" w:hAnsi="Verdana"/>
          <w:sz w:val="20"/>
          <w:szCs w:val="20"/>
        </w:rPr>
        <w:t>voorbehouden, risicovolle en/of overige handelingen door de docent</w:t>
      </w:r>
    </w:p>
    <w:p w14:paraId="25A9E13E" w14:textId="77777777" w:rsidR="00797663" w:rsidRPr="00BB1E69" w:rsidRDefault="00797663" w:rsidP="00797663">
      <w:pPr>
        <w:rPr>
          <w:rFonts w:ascii="Verdana" w:hAnsi="Verdana"/>
          <w:sz w:val="22"/>
          <w:szCs w:val="22"/>
        </w:rPr>
      </w:pPr>
    </w:p>
    <w:p w14:paraId="2965F88F" w14:textId="05C403AB" w:rsidR="00797663" w:rsidRPr="00B67DAF" w:rsidRDefault="00797663" w:rsidP="00797663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B67DAF">
        <w:rPr>
          <w:rFonts w:ascii="Verdana" w:hAnsi="Verdana"/>
          <w:b/>
          <w:color w:val="000000" w:themeColor="text1"/>
          <w:sz w:val="20"/>
          <w:szCs w:val="20"/>
        </w:rPr>
        <w:t xml:space="preserve">Specifieke </w:t>
      </w:r>
      <w:r w:rsidR="000B7B06" w:rsidRPr="00B67DAF">
        <w:rPr>
          <w:rFonts w:ascii="Verdana" w:hAnsi="Verdana"/>
          <w:b/>
          <w:color w:val="000000" w:themeColor="text1"/>
          <w:sz w:val="20"/>
          <w:szCs w:val="20"/>
        </w:rPr>
        <w:t xml:space="preserve">doelstellingen </w:t>
      </w:r>
      <w:r w:rsidR="00B67DAF" w:rsidRPr="00B67DAF">
        <w:rPr>
          <w:rFonts w:ascii="Verdana" w:hAnsi="Verdana"/>
          <w:b/>
          <w:color w:val="000000" w:themeColor="text1"/>
          <w:sz w:val="20"/>
          <w:szCs w:val="20"/>
        </w:rPr>
        <w:t xml:space="preserve">scholing voorbehouden, </w:t>
      </w:r>
      <w:r w:rsidR="00663988" w:rsidRPr="00B67DAF">
        <w:rPr>
          <w:rFonts w:ascii="Verdana" w:hAnsi="Verdana"/>
          <w:b/>
          <w:color w:val="000000" w:themeColor="text1"/>
          <w:sz w:val="20"/>
          <w:szCs w:val="20"/>
        </w:rPr>
        <w:t>risicovol</w:t>
      </w:r>
      <w:r w:rsidR="00B67DAF" w:rsidRPr="00B67DAF">
        <w:rPr>
          <w:rFonts w:ascii="Verdana" w:hAnsi="Verdana"/>
          <w:b/>
          <w:color w:val="000000" w:themeColor="text1"/>
          <w:sz w:val="20"/>
          <w:szCs w:val="20"/>
        </w:rPr>
        <w:t xml:space="preserve"> &amp; overig</w:t>
      </w:r>
      <w:r w:rsidR="00663988" w:rsidRPr="00B67DAF">
        <w:rPr>
          <w:rFonts w:ascii="Verdana" w:hAnsi="Verdana"/>
          <w:b/>
          <w:color w:val="000000" w:themeColor="text1"/>
          <w:sz w:val="20"/>
          <w:szCs w:val="20"/>
        </w:rPr>
        <w:t xml:space="preserve"> handelen</w:t>
      </w:r>
    </w:p>
    <w:p w14:paraId="0132C4BE" w14:textId="7CD59945" w:rsidR="00797663" w:rsidRPr="00BB1E69" w:rsidRDefault="00797663" w:rsidP="00797663">
      <w:pPr>
        <w:rPr>
          <w:rFonts w:ascii="Verdana" w:hAnsi="Verdana"/>
          <w:sz w:val="22"/>
          <w:szCs w:val="22"/>
        </w:rPr>
      </w:pPr>
    </w:p>
    <w:p w14:paraId="13B26FDD" w14:textId="77777777" w:rsidR="00797663" w:rsidRPr="0005154E" w:rsidRDefault="00797663" w:rsidP="00797663">
      <w:pPr>
        <w:rPr>
          <w:rFonts w:ascii="Verdana" w:hAnsi="Verdana"/>
          <w:sz w:val="20"/>
          <w:szCs w:val="20"/>
          <w:u w:val="single"/>
        </w:rPr>
      </w:pPr>
      <w:r w:rsidRPr="0005154E">
        <w:rPr>
          <w:rFonts w:ascii="Verdana" w:hAnsi="Verdana"/>
          <w:sz w:val="20"/>
          <w:szCs w:val="20"/>
          <w:u w:val="single"/>
        </w:rPr>
        <w:t xml:space="preserve">Deelnemer is zich bewust van </w:t>
      </w:r>
    </w:p>
    <w:p w14:paraId="3F7A25A9" w14:textId="7F02B505" w:rsidR="00797663" w:rsidRPr="0005154E" w:rsidRDefault="00797663" w:rsidP="0005154E">
      <w:pPr>
        <w:pStyle w:val="Lijstalinea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05154E">
        <w:rPr>
          <w:rFonts w:ascii="Verdana" w:hAnsi="Verdana"/>
          <w:sz w:val="20"/>
          <w:szCs w:val="20"/>
        </w:rPr>
        <w:t xml:space="preserve">Het eigen kennisniveau rondom het thema </w:t>
      </w:r>
      <w:r w:rsidR="00C62807">
        <w:rPr>
          <w:rFonts w:ascii="Verdana" w:hAnsi="Verdana"/>
          <w:sz w:val="20"/>
          <w:szCs w:val="20"/>
        </w:rPr>
        <w:t>voo</w:t>
      </w:r>
      <w:r w:rsidR="00432E76">
        <w:rPr>
          <w:rFonts w:ascii="Verdana" w:hAnsi="Verdana"/>
          <w:sz w:val="20"/>
          <w:szCs w:val="20"/>
        </w:rPr>
        <w:t>rbehouden, risicovol en/of overi</w:t>
      </w:r>
      <w:r w:rsidR="00C62807">
        <w:rPr>
          <w:rFonts w:ascii="Verdana" w:hAnsi="Verdana"/>
          <w:sz w:val="20"/>
          <w:szCs w:val="20"/>
        </w:rPr>
        <w:t>g handelen</w:t>
      </w:r>
    </w:p>
    <w:p w14:paraId="4C03A876" w14:textId="02B1F80E" w:rsidR="00797663" w:rsidRPr="0005154E" w:rsidRDefault="00797663" w:rsidP="0005154E">
      <w:pPr>
        <w:pStyle w:val="Lijstalinea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05154E">
        <w:rPr>
          <w:rFonts w:ascii="Verdana" w:hAnsi="Verdana"/>
          <w:sz w:val="20"/>
          <w:szCs w:val="20"/>
        </w:rPr>
        <w:t>Het eigen vaardigheidsniveau van de afzonderlijke vaardigheden</w:t>
      </w:r>
      <w:r w:rsidR="00D60769" w:rsidRPr="0005154E">
        <w:rPr>
          <w:rFonts w:ascii="Verdana" w:hAnsi="Verdana"/>
          <w:sz w:val="20"/>
          <w:szCs w:val="20"/>
        </w:rPr>
        <w:t xml:space="preserve"> rondom </w:t>
      </w:r>
      <w:r w:rsidR="00C62807">
        <w:rPr>
          <w:rFonts w:ascii="Verdana" w:hAnsi="Verdana"/>
          <w:sz w:val="20"/>
          <w:szCs w:val="20"/>
        </w:rPr>
        <w:t>de te accepteren/uit te voeren voorbehouden, risicovolle en/of overige handelingen</w:t>
      </w:r>
    </w:p>
    <w:p w14:paraId="436293C7" w14:textId="77777777" w:rsidR="00797663" w:rsidRPr="00BB1E69" w:rsidRDefault="00797663" w:rsidP="00797663">
      <w:pPr>
        <w:rPr>
          <w:rFonts w:ascii="Verdana" w:hAnsi="Verdana"/>
          <w:sz w:val="22"/>
          <w:szCs w:val="22"/>
        </w:rPr>
      </w:pPr>
    </w:p>
    <w:p w14:paraId="37CC1C20" w14:textId="77777777" w:rsidR="00797663" w:rsidRPr="0005154E" w:rsidRDefault="00797663" w:rsidP="00797663">
      <w:pPr>
        <w:rPr>
          <w:rFonts w:ascii="Verdana" w:hAnsi="Verdana"/>
          <w:sz w:val="20"/>
          <w:szCs w:val="20"/>
          <w:u w:val="single"/>
        </w:rPr>
      </w:pPr>
      <w:r w:rsidRPr="0005154E">
        <w:rPr>
          <w:rFonts w:ascii="Verdana" w:hAnsi="Verdana"/>
          <w:sz w:val="20"/>
          <w:szCs w:val="20"/>
          <w:u w:val="single"/>
        </w:rPr>
        <w:t>Deelnemer is op de hoogte van</w:t>
      </w:r>
    </w:p>
    <w:p w14:paraId="2C5FC181" w14:textId="2D86E401" w:rsidR="00797663" w:rsidRPr="0005154E" w:rsidRDefault="00797663" w:rsidP="0005154E">
      <w:pPr>
        <w:pStyle w:val="Lijstalinea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05154E">
        <w:rPr>
          <w:rFonts w:ascii="Verdana" w:hAnsi="Verdana"/>
          <w:sz w:val="20"/>
          <w:szCs w:val="20"/>
        </w:rPr>
        <w:t>Indicaties</w:t>
      </w:r>
      <w:r w:rsidR="00C62807">
        <w:rPr>
          <w:rFonts w:ascii="Verdana" w:hAnsi="Verdana"/>
          <w:sz w:val="20"/>
          <w:szCs w:val="20"/>
        </w:rPr>
        <w:t xml:space="preserve"> rondom het handelen</w:t>
      </w:r>
      <w:r w:rsidRPr="0005154E">
        <w:rPr>
          <w:rFonts w:ascii="Verdana" w:hAnsi="Verdana"/>
          <w:sz w:val="20"/>
          <w:szCs w:val="20"/>
        </w:rPr>
        <w:t>, risico's en keuzemogelijkheden in de wijze van</w:t>
      </w:r>
      <w:r w:rsidR="00C62807">
        <w:rPr>
          <w:rFonts w:ascii="Verdana" w:hAnsi="Verdana"/>
          <w:sz w:val="20"/>
          <w:szCs w:val="20"/>
        </w:rPr>
        <w:t xml:space="preserve"> het eigen handelen</w:t>
      </w:r>
    </w:p>
    <w:p w14:paraId="708F4F72" w14:textId="1BFC2A21" w:rsidR="00797663" w:rsidRPr="0005154E" w:rsidRDefault="00797663" w:rsidP="0005154E">
      <w:pPr>
        <w:pStyle w:val="Lijstalinea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05154E">
        <w:rPr>
          <w:rFonts w:ascii="Verdana" w:hAnsi="Verdana"/>
          <w:sz w:val="20"/>
          <w:szCs w:val="20"/>
        </w:rPr>
        <w:t>Actuele ontwikkelingen ten aanzien van protocollen, relevante materialen en informatiebronnen</w:t>
      </w:r>
    </w:p>
    <w:p w14:paraId="44E7C399" w14:textId="77777777" w:rsidR="00797663" w:rsidRPr="00BB1E69" w:rsidRDefault="00797663" w:rsidP="00797663">
      <w:pPr>
        <w:rPr>
          <w:rFonts w:ascii="Verdana" w:hAnsi="Verdana"/>
          <w:sz w:val="22"/>
          <w:szCs w:val="22"/>
        </w:rPr>
      </w:pPr>
    </w:p>
    <w:p w14:paraId="0A478FBD" w14:textId="77777777" w:rsidR="00797663" w:rsidRPr="0005154E" w:rsidRDefault="00797663" w:rsidP="00797663">
      <w:pPr>
        <w:rPr>
          <w:rFonts w:ascii="Verdana" w:hAnsi="Verdana"/>
          <w:sz w:val="20"/>
          <w:szCs w:val="20"/>
          <w:u w:val="single"/>
        </w:rPr>
      </w:pPr>
      <w:r w:rsidRPr="0005154E">
        <w:rPr>
          <w:rFonts w:ascii="Verdana" w:hAnsi="Verdana"/>
          <w:sz w:val="20"/>
          <w:szCs w:val="20"/>
          <w:u w:val="single"/>
        </w:rPr>
        <w:t>Deelnemer is in staat om</w:t>
      </w:r>
    </w:p>
    <w:p w14:paraId="76620040" w14:textId="4A2AB3AC" w:rsidR="00797663" w:rsidRPr="0005154E" w:rsidRDefault="00797663" w:rsidP="0005154E">
      <w:pPr>
        <w:pStyle w:val="Lijstalinea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05154E">
        <w:rPr>
          <w:rFonts w:ascii="Verdana" w:hAnsi="Verdana"/>
          <w:sz w:val="20"/>
          <w:szCs w:val="20"/>
        </w:rPr>
        <w:t xml:space="preserve">Gangbare problemen rondom </w:t>
      </w:r>
      <w:r w:rsidR="00C62807">
        <w:rPr>
          <w:rFonts w:ascii="Verdana" w:hAnsi="Verdana"/>
          <w:sz w:val="20"/>
          <w:szCs w:val="20"/>
        </w:rPr>
        <w:t xml:space="preserve">te uit te voeren voorbehouden, risicovolle en/of overige handelingen </w:t>
      </w:r>
      <w:r w:rsidRPr="0005154E">
        <w:rPr>
          <w:rFonts w:ascii="Verdana" w:hAnsi="Verdana"/>
          <w:sz w:val="20"/>
          <w:szCs w:val="20"/>
        </w:rPr>
        <w:t>te herkennen, te voorkomen en op te lossen binnen de eigen bevoegdheden</w:t>
      </w:r>
    </w:p>
    <w:p w14:paraId="485F540F" w14:textId="77777777" w:rsidR="00797663" w:rsidRPr="00BB1E69" w:rsidRDefault="00797663" w:rsidP="00854E0D">
      <w:pPr>
        <w:rPr>
          <w:rFonts w:ascii="Verdana" w:hAnsi="Verdana"/>
          <w:sz w:val="22"/>
          <w:szCs w:val="22"/>
        </w:rPr>
      </w:pPr>
    </w:p>
    <w:p w14:paraId="50FB48BE" w14:textId="4BCD60EE" w:rsidR="00BB1E69" w:rsidRPr="00B67DAF" w:rsidRDefault="0005154E" w:rsidP="00F22162">
      <w:pPr>
        <w:rPr>
          <w:rFonts w:ascii="Verdana" w:hAnsi="Verdana"/>
          <w:b/>
          <w:color w:val="000000" w:themeColor="text1"/>
          <w:sz w:val="20"/>
          <w:szCs w:val="20"/>
        </w:rPr>
      </w:pPr>
      <w:proofErr w:type="spellStart"/>
      <w:r w:rsidRPr="00B67DAF">
        <w:rPr>
          <w:rFonts w:ascii="Verdana" w:hAnsi="Verdana"/>
          <w:b/>
          <w:color w:val="000000" w:themeColor="text1"/>
          <w:sz w:val="20"/>
          <w:szCs w:val="20"/>
        </w:rPr>
        <w:t>Lesdata</w:t>
      </w:r>
      <w:proofErr w:type="spellEnd"/>
      <w:r w:rsidRPr="00B67DAF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1C5D44" w:rsidRPr="00B67DAF">
        <w:rPr>
          <w:rFonts w:ascii="Verdana" w:hAnsi="Verdana"/>
          <w:b/>
          <w:color w:val="000000" w:themeColor="text1"/>
          <w:sz w:val="20"/>
          <w:szCs w:val="20"/>
        </w:rPr>
        <w:t xml:space="preserve">en kosten </w:t>
      </w:r>
      <w:r w:rsidRPr="00B67DAF">
        <w:rPr>
          <w:rFonts w:ascii="Verdana" w:hAnsi="Verdana"/>
          <w:b/>
          <w:color w:val="000000" w:themeColor="text1"/>
          <w:sz w:val="20"/>
          <w:szCs w:val="20"/>
        </w:rPr>
        <w:t>2017</w:t>
      </w:r>
    </w:p>
    <w:p w14:paraId="0F6666FB" w14:textId="77777777" w:rsidR="00432E76" w:rsidRDefault="00432E76" w:rsidP="00B168C5">
      <w:pPr>
        <w:rPr>
          <w:rFonts w:ascii="Verdana" w:hAnsi="Verdana"/>
          <w:b/>
          <w:color w:val="C00000"/>
          <w:sz w:val="20"/>
          <w:szCs w:val="20"/>
        </w:rPr>
      </w:pPr>
    </w:p>
    <w:p w14:paraId="3AAC700F" w14:textId="542304D3" w:rsidR="001C5D44" w:rsidRPr="00B67DAF" w:rsidRDefault="001C5D44" w:rsidP="00B67DAF">
      <w:pPr>
        <w:pStyle w:val="Lijstalinea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CB21D5">
        <w:rPr>
          <w:rFonts w:ascii="Verdana" w:hAnsi="Verdana"/>
          <w:sz w:val="20"/>
          <w:szCs w:val="20"/>
        </w:rPr>
        <w:t xml:space="preserve">Kosten per </w:t>
      </w:r>
      <w:proofErr w:type="spellStart"/>
      <w:r w:rsidR="00B67DAF">
        <w:rPr>
          <w:rFonts w:ascii="Verdana" w:hAnsi="Verdana"/>
          <w:sz w:val="20"/>
          <w:szCs w:val="20"/>
        </w:rPr>
        <w:t>scholingsdag:actieprijs</w:t>
      </w:r>
      <w:proofErr w:type="spellEnd"/>
      <w:r w:rsidR="00B67DAF">
        <w:rPr>
          <w:rFonts w:ascii="Verdana" w:hAnsi="Verdana"/>
          <w:sz w:val="20"/>
          <w:szCs w:val="20"/>
        </w:rPr>
        <w:t xml:space="preserve"> </w:t>
      </w:r>
      <w:proofErr w:type="spellStart"/>
      <w:r w:rsidR="00B67DAF">
        <w:rPr>
          <w:rFonts w:ascii="Verdana" w:hAnsi="Verdana"/>
          <w:sz w:val="20"/>
          <w:szCs w:val="20"/>
        </w:rPr>
        <w:t>ivm</w:t>
      </w:r>
      <w:proofErr w:type="spellEnd"/>
      <w:r w:rsidR="00B67DAF">
        <w:rPr>
          <w:rFonts w:ascii="Verdana" w:hAnsi="Verdana"/>
          <w:sz w:val="20"/>
          <w:szCs w:val="20"/>
        </w:rPr>
        <w:t xml:space="preserve"> opstarten scholingen: € 100,00</w:t>
      </w:r>
    </w:p>
    <w:p w14:paraId="7F318BBC" w14:textId="77777777" w:rsidR="001C5D44" w:rsidRDefault="001C5D44" w:rsidP="00B168C5">
      <w:pPr>
        <w:rPr>
          <w:rFonts w:ascii="Verdana" w:hAnsi="Verdana"/>
          <w:b/>
          <w:color w:val="C00000"/>
          <w:sz w:val="20"/>
          <w:szCs w:val="20"/>
        </w:rPr>
      </w:pPr>
    </w:p>
    <w:p w14:paraId="7069C46E" w14:textId="77777777" w:rsidR="001C5D44" w:rsidRDefault="001C5D44" w:rsidP="00B168C5">
      <w:pPr>
        <w:rPr>
          <w:rFonts w:ascii="Verdana" w:hAnsi="Verdana"/>
          <w:b/>
          <w:color w:val="C00000"/>
          <w:sz w:val="20"/>
          <w:szCs w:val="20"/>
        </w:rPr>
      </w:pPr>
    </w:p>
    <w:p w14:paraId="0F74B1CF" w14:textId="6EBE8E8A" w:rsidR="00B67DAF" w:rsidRDefault="00B67DAF" w:rsidP="00512FA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Geplande scholingsdata</w:t>
      </w:r>
    </w:p>
    <w:p w14:paraId="6B7B281B" w14:textId="129FD29D" w:rsidR="00B67DAF" w:rsidRPr="00B67DAF" w:rsidRDefault="00B67DAF" w:rsidP="00512FA0">
      <w:pPr>
        <w:rPr>
          <w:rFonts w:ascii="Verdana" w:hAnsi="Verdana"/>
          <w:sz w:val="20"/>
          <w:szCs w:val="20"/>
        </w:rPr>
      </w:pPr>
      <w:r w:rsidRPr="00B67DAF">
        <w:rPr>
          <w:rFonts w:ascii="Verdana" w:hAnsi="Verdana"/>
          <w:sz w:val="20"/>
          <w:szCs w:val="20"/>
        </w:rPr>
        <w:t xml:space="preserve">Zaterdag 1 april 2017 </w:t>
      </w:r>
      <w:r w:rsidRPr="00B67DAF">
        <w:rPr>
          <w:rFonts w:ascii="Verdana" w:hAnsi="Verdana"/>
          <w:sz w:val="20"/>
          <w:szCs w:val="20"/>
        </w:rPr>
        <w:tab/>
        <w:t>9-17 uur</w:t>
      </w:r>
    </w:p>
    <w:p w14:paraId="1259FA82" w14:textId="185F84AA" w:rsidR="00B67DAF" w:rsidRPr="00B67DAF" w:rsidRDefault="00B67DAF" w:rsidP="00512FA0">
      <w:pPr>
        <w:rPr>
          <w:rFonts w:ascii="Verdana" w:hAnsi="Verdana"/>
          <w:sz w:val="20"/>
          <w:szCs w:val="20"/>
        </w:rPr>
      </w:pPr>
      <w:r w:rsidRPr="00B67DAF">
        <w:rPr>
          <w:rFonts w:ascii="Verdana" w:hAnsi="Verdana"/>
          <w:sz w:val="20"/>
          <w:szCs w:val="20"/>
        </w:rPr>
        <w:t xml:space="preserve">Zaterdag 15 april </w:t>
      </w:r>
      <w:r w:rsidRPr="00B67DAF">
        <w:rPr>
          <w:rFonts w:ascii="Verdana" w:hAnsi="Verdana"/>
          <w:sz w:val="20"/>
          <w:szCs w:val="20"/>
        </w:rPr>
        <w:tab/>
      </w:r>
      <w:r w:rsidRPr="00B67DAF">
        <w:rPr>
          <w:rFonts w:ascii="Verdana" w:hAnsi="Verdana"/>
          <w:sz w:val="20"/>
          <w:szCs w:val="20"/>
        </w:rPr>
        <w:tab/>
        <w:t>9-17 uur</w:t>
      </w:r>
    </w:p>
    <w:p w14:paraId="3B2C6353" w14:textId="23712701" w:rsidR="00B67DAF" w:rsidRPr="00B67DAF" w:rsidRDefault="00B67DAF" w:rsidP="00512FA0">
      <w:pPr>
        <w:rPr>
          <w:rFonts w:ascii="Verdana" w:hAnsi="Verdana"/>
          <w:sz w:val="20"/>
          <w:szCs w:val="20"/>
        </w:rPr>
      </w:pPr>
      <w:r w:rsidRPr="00B67DAF">
        <w:rPr>
          <w:rFonts w:ascii="Verdana" w:hAnsi="Verdana"/>
          <w:sz w:val="20"/>
          <w:szCs w:val="20"/>
        </w:rPr>
        <w:t xml:space="preserve">Woensdag 26 april </w:t>
      </w:r>
      <w:r w:rsidRPr="00B67DAF">
        <w:rPr>
          <w:rFonts w:ascii="Verdana" w:hAnsi="Verdana"/>
          <w:sz w:val="20"/>
          <w:szCs w:val="20"/>
        </w:rPr>
        <w:tab/>
        <w:t>14-22 uur</w:t>
      </w:r>
    </w:p>
    <w:p w14:paraId="39847938" w14:textId="5222CA90" w:rsidR="00B67DAF" w:rsidRPr="00B67DAF" w:rsidRDefault="00B67DAF" w:rsidP="00512FA0">
      <w:pPr>
        <w:rPr>
          <w:rFonts w:ascii="Verdana" w:hAnsi="Verdana"/>
          <w:sz w:val="20"/>
          <w:szCs w:val="20"/>
        </w:rPr>
      </w:pPr>
      <w:r w:rsidRPr="00B67DAF">
        <w:rPr>
          <w:rFonts w:ascii="Verdana" w:hAnsi="Verdana"/>
          <w:sz w:val="20"/>
          <w:szCs w:val="20"/>
        </w:rPr>
        <w:t xml:space="preserve">Vrijdag 19 mei </w:t>
      </w:r>
      <w:r w:rsidRPr="00B67DAF">
        <w:rPr>
          <w:rFonts w:ascii="Verdana" w:hAnsi="Verdana"/>
          <w:sz w:val="20"/>
          <w:szCs w:val="20"/>
        </w:rPr>
        <w:tab/>
      </w:r>
      <w:r w:rsidRPr="00B67DAF">
        <w:rPr>
          <w:rFonts w:ascii="Verdana" w:hAnsi="Verdana"/>
          <w:sz w:val="20"/>
          <w:szCs w:val="20"/>
        </w:rPr>
        <w:tab/>
        <w:t>9-17 uur</w:t>
      </w:r>
    </w:p>
    <w:p w14:paraId="10149E60" w14:textId="77F05C17" w:rsidR="00B67DAF" w:rsidRPr="00B67DAF" w:rsidRDefault="00B67DAF" w:rsidP="00512FA0">
      <w:pPr>
        <w:rPr>
          <w:rFonts w:ascii="Verdana" w:hAnsi="Verdana"/>
          <w:sz w:val="20"/>
          <w:szCs w:val="20"/>
        </w:rPr>
      </w:pPr>
      <w:r w:rsidRPr="00B67DAF">
        <w:rPr>
          <w:rFonts w:ascii="Verdana" w:hAnsi="Verdana"/>
          <w:sz w:val="20"/>
          <w:szCs w:val="20"/>
        </w:rPr>
        <w:t xml:space="preserve">Zaterdag 20 mei </w:t>
      </w:r>
      <w:r w:rsidRPr="00B67DAF">
        <w:rPr>
          <w:rFonts w:ascii="Verdana" w:hAnsi="Verdana"/>
          <w:sz w:val="20"/>
          <w:szCs w:val="20"/>
        </w:rPr>
        <w:tab/>
      </w:r>
      <w:r w:rsidRPr="00B67DAF">
        <w:rPr>
          <w:rFonts w:ascii="Verdana" w:hAnsi="Verdana"/>
          <w:sz w:val="20"/>
          <w:szCs w:val="20"/>
        </w:rPr>
        <w:tab/>
        <w:t>9-17 uur</w:t>
      </w:r>
    </w:p>
    <w:p w14:paraId="3AAEA639" w14:textId="5B09E959" w:rsidR="00B67DAF" w:rsidRPr="00B67DAF" w:rsidRDefault="00B67DAF" w:rsidP="00512FA0">
      <w:pPr>
        <w:rPr>
          <w:rFonts w:ascii="Verdana" w:hAnsi="Verdana"/>
          <w:sz w:val="20"/>
          <w:szCs w:val="20"/>
        </w:rPr>
      </w:pPr>
      <w:r w:rsidRPr="00B67DAF">
        <w:rPr>
          <w:rFonts w:ascii="Verdana" w:hAnsi="Verdana"/>
          <w:sz w:val="20"/>
          <w:szCs w:val="20"/>
        </w:rPr>
        <w:t xml:space="preserve">Vrijdag 26 mei </w:t>
      </w:r>
      <w:r w:rsidRPr="00B67DAF">
        <w:rPr>
          <w:rFonts w:ascii="Verdana" w:hAnsi="Verdana"/>
          <w:sz w:val="20"/>
          <w:szCs w:val="20"/>
        </w:rPr>
        <w:tab/>
      </w:r>
      <w:r w:rsidRPr="00B67DAF">
        <w:rPr>
          <w:rFonts w:ascii="Verdana" w:hAnsi="Verdana"/>
          <w:sz w:val="20"/>
          <w:szCs w:val="20"/>
        </w:rPr>
        <w:tab/>
        <w:t>9-17 uur</w:t>
      </w:r>
    </w:p>
    <w:p w14:paraId="2AAF7B21" w14:textId="2649D313" w:rsidR="00B67DAF" w:rsidRPr="00B67DAF" w:rsidRDefault="00B67DAF" w:rsidP="00512FA0">
      <w:pPr>
        <w:rPr>
          <w:rFonts w:ascii="Verdana" w:hAnsi="Verdana"/>
          <w:sz w:val="20"/>
          <w:szCs w:val="20"/>
        </w:rPr>
      </w:pPr>
      <w:r w:rsidRPr="00B67DAF">
        <w:rPr>
          <w:rFonts w:ascii="Verdana" w:hAnsi="Verdana"/>
          <w:sz w:val="20"/>
          <w:szCs w:val="20"/>
        </w:rPr>
        <w:lastRenderedPageBreak/>
        <w:t xml:space="preserve">Zaterdag 3 juni </w:t>
      </w:r>
      <w:r w:rsidRPr="00B67DAF">
        <w:rPr>
          <w:rFonts w:ascii="Verdana" w:hAnsi="Verdana"/>
          <w:sz w:val="20"/>
          <w:szCs w:val="20"/>
        </w:rPr>
        <w:tab/>
      </w:r>
      <w:r w:rsidRPr="00B67DAF">
        <w:rPr>
          <w:rFonts w:ascii="Verdana" w:hAnsi="Verdana"/>
          <w:sz w:val="20"/>
          <w:szCs w:val="20"/>
        </w:rPr>
        <w:tab/>
        <w:t>9-17 uur</w:t>
      </w:r>
    </w:p>
    <w:p w14:paraId="66FB5921" w14:textId="404ED37C" w:rsidR="00B67DAF" w:rsidRPr="00B67DAF" w:rsidRDefault="00B67DAF" w:rsidP="00512FA0">
      <w:pPr>
        <w:rPr>
          <w:rFonts w:ascii="Verdana" w:hAnsi="Verdana"/>
          <w:sz w:val="20"/>
          <w:szCs w:val="20"/>
        </w:rPr>
      </w:pPr>
      <w:r w:rsidRPr="00B67DAF">
        <w:rPr>
          <w:rFonts w:ascii="Verdana" w:hAnsi="Verdana"/>
          <w:sz w:val="20"/>
          <w:szCs w:val="20"/>
        </w:rPr>
        <w:t xml:space="preserve">Woensdag 14 juni </w:t>
      </w:r>
      <w:r w:rsidRPr="00B67DAF">
        <w:rPr>
          <w:rFonts w:ascii="Verdana" w:hAnsi="Verdana"/>
          <w:sz w:val="20"/>
          <w:szCs w:val="20"/>
        </w:rPr>
        <w:tab/>
      </w:r>
      <w:r w:rsidRPr="00B67DAF">
        <w:rPr>
          <w:rFonts w:ascii="Verdana" w:hAnsi="Verdana"/>
          <w:sz w:val="20"/>
          <w:szCs w:val="20"/>
        </w:rPr>
        <w:tab/>
        <w:t>9-17 uur</w:t>
      </w:r>
    </w:p>
    <w:p w14:paraId="6620F1DC" w14:textId="77777777" w:rsidR="00B67DAF" w:rsidRDefault="00B67DAF" w:rsidP="00512FA0">
      <w:pPr>
        <w:rPr>
          <w:rFonts w:ascii="Verdana" w:hAnsi="Verdana"/>
          <w:b/>
          <w:sz w:val="20"/>
          <w:szCs w:val="20"/>
        </w:rPr>
      </w:pPr>
    </w:p>
    <w:p w14:paraId="5E7CE380" w14:textId="77777777" w:rsidR="00B67DAF" w:rsidRPr="00512FA0" w:rsidRDefault="00B67DAF" w:rsidP="00512FA0">
      <w:pPr>
        <w:rPr>
          <w:rFonts w:ascii="Verdana" w:hAnsi="Verdana"/>
          <w:sz w:val="20"/>
          <w:szCs w:val="20"/>
        </w:rPr>
      </w:pPr>
    </w:p>
    <w:sectPr w:rsidR="00B67DAF" w:rsidRPr="00512FA0" w:rsidSect="00476BBF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17E12" w14:textId="77777777" w:rsidR="00F73C03" w:rsidRDefault="00F73C03" w:rsidP="00BB1E69">
      <w:r>
        <w:separator/>
      </w:r>
    </w:p>
  </w:endnote>
  <w:endnote w:type="continuationSeparator" w:id="0">
    <w:p w14:paraId="6B9FA56D" w14:textId="77777777" w:rsidR="00F73C03" w:rsidRDefault="00F73C03" w:rsidP="00BB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8580D" w14:textId="1F44ADF5" w:rsidR="00A5032C" w:rsidRDefault="00A5032C">
    <w:pPr>
      <w:pStyle w:val="Voettekst"/>
    </w:pPr>
  </w:p>
  <w:p w14:paraId="7A98AB5F" w14:textId="006009E5" w:rsidR="000770AD" w:rsidRDefault="000770AD" w:rsidP="000770AD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BCC63" w14:textId="77777777" w:rsidR="00F73C03" w:rsidRDefault="00F73C03" w:rsidP="00BB1E69">
      <w:r>
        <w:separator/>
      </w:r>
    </w:p>
  </w:footnote>
  <w:footnote w:type="continuationSeparator" w:id="0">
    <w:p w14:paraId="1A548960" w14:textId="77777777" w:rsidR="00F73C03" w:rsidRDefault="00F73C03" w:rsidP="00BB1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F0821" w14:textId="2AE7629C" w:rsidR="00A5032C" w:rsidRDefault="00A5032C">
    <w:pPr>
      <w:pStyle w:val="Koptekst"/>
    </w:pPr>
    <w:r>
      <w:rPr>
        <w:noProof/>
        <w:lang w:val="en-US" w:eastAsia="en-US"/>
      </w:rPr>
      <w:ptab w:relativeTo="margin" w:alignment="right" w:leader="none"/>
    </w:r>
    <w:r w:rsidRPr="00A5032C">
      <w:rPr>
        <w:noProof/>
        <w:lang w:val="en-US" w:eastAsia="en-US"/>
      </w:rPr>
      <w:drawing>
        <wp:inline distT="0" distB="0" distL="0" distR="0" wp14:anchorId="2717447A" wp14:editId="42AABB7C">
          <wp:extent cx="904875" cy="904875"/>
          <wp:effectExtent l="0" t="0" r="9525" b="9525"/>
          <wp:docPr id="1" name="Afbeelding 1" descr="C:\Users\geertje\Desktop\Logo S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ertje\Desktop\Logo So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0437"/>
    <w:multiLevelType w:val="multilevel"/>
    <w:tmpl w:val="E508F8F6"/>
    <w:lvl w:ilvl="0">
      <w:start w:val="1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CE41DC3"/>
    <w:multiLevelType w:val="hybridMultilevel"/>
    <w:tmpl w:val="2FD8DC1E"/>
    <w:lvl w:ilvl="0" w:tplc="D3FC290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A7E1E"/>
    <w:multiLevelType w:val="hybridMultilevel"/>
    <w:tmpl w:val="4E78CC3A"/>
    <w:lvl w:ilvl="0" w:tplc="D3FC290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C02BC"/>
    <w:multiLevelType w:val="hybridMultilevel"/>
    <w:tmpl w:val="06E4CE9E"/>
    <w:lvl w:ilvl="0" w:tplc="BFC6923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C2EB2"/>
    <w:multiLevelType w:val="hybridMultilevel"/>
    <w:tmpl w:val="3E0E023A"/>
    <w:lvl w:ilvl="0" w:tplc="BFC6923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1556B8"/>
    <w:multiLevelType w:val="hybridMultilevel"/>
    <w:tmpl w:val="300A46C4"/>
    <w:lvl w:ilvl="0" w:tplc="BFC6923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025333"/>
    <w:multiLevelType w:val="hybridMultilevel"/>
    <w:tmpl w:val="7020FF18"/>
    <w:lvl w:ilvl="0" w:tplc="215AD81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D5009"/>
    <w:multiLevelType w:val="hybridMultilevel"/>
    <w:tmpl w:val="8384FCF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34B6A"/>
    <w:multiLevelType w:val="hybridMultilevel"/>
    <w:tmpl w:val="D88E76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CB4706"/>
    <w:multiLevelType w:val="multilevel"/>
    <w:tmpl w:val="C806341C"/>
    <w:lvl w:ilvl="0">
      <w:start w:val="1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34"/>
    <w:rsid w:val="00020414"/>
    <w:rsid w:val="00024804"/>
    <w:rsid w:val="00026814"/>
    <w:rsid w:val="0005154E"/>
    <w:rsid w:val="000770AD"/>
    <w:rsid w:val="000B7B06"/>
    <w:rsid w:val="000D2A2D"/>
    <w:rsid w:val="001172B3"/>
    <w:rsid w:val="001C5D44"/>
    <w:rsid w:val="001D7DBD"/>
    <w:rsid w:val="00225371"/>
    <w:rsid w:val="00354A84"/>
    <w:rsid w:val="00397571"/>
    <w:rsid w:val="003F4503"/>
    <w:rsid w:val="00432E76"/>
    <w:rsid w:val="00434D48"/>
    <w:rsid w:val="00476BBF"/>
    <w:rsid w:val="00482933"/>
    <w:rsid w:val="00512FA0"/>
    <w:rsid w:val="0052565F"/>
    <w:rsid w:val="00555C0E"/>
    <w:rsid w:val="00602E33"/>
    <w:rsid w:val="00617100"/>
    <w:rsid w:val="00631E9D"/>
    <w:rsid w:val="00663988"/>
    <w:rsid w:val="00673896"/>
    <w:rsid w:val="00695277"/>
    <w:rsid w:val="00695C19"/>
    <w:rsid w:val="006A6053"/>
    <w:rsid w:val="0071613C"/>
    <w:rsid w:val="00742F1B"/>
    <w:rsid w:val="00755103"/>
    <w:rsid w:val="00764FF6"/>
    <w:rsid w:val="00797663"/>
    <w:rsid w:val="007D1EB7"/>
    <w:rsid w:val="00854E0D"/>
    <w:rsid w:val="0087132B"/>
    <w:rsid w:val="00873146"/>
    <w:rsid w:val="00936818"/>
    <w:rsid w:val="00954DAE"/>
    <w:rsid w:val="00955938"/>
    <w:rsid w:val="0096658E"/>
    <w:rsid w:val="00A21BD5"/>
    <w:rsid w:val="00A41CC9"/>
    <w:rsid w:val="00A5032C"/>
    <w:rsid w:val="00A53D57"/>
    <w:rsid w:val="00A56BD5"/>
    <w:rsid w:val="00A73A70"/>
    <w:rsid w:val="00B038E9"/>
    <w:rsid w:val="00B168C5"/>
    <w:rsid w:val="00B4415C"/>
    <w:rsid w:val="00B62BF6"/>
    <w:rsid w:val="00B67DAF"/>
    <w:rsid w:val="00BB1E69"/>
    <w:rsid w:val="00BB24EB"/>
    <w:rsid w:val="00BC7934"/>
    <w:rsid w:val="00C109C8"/>
    <w:rsid w:val="00C23EE2"/>
    <w:rsid w:val="00C44210"/>
    <w:rsid w:val="00C62807"/>
    <w:rsid w:val="00C666B3"/>
    <w:rsid w:val="00CC6FC7"/>
    <w:rsid w:val="00CE07ED"/>
    <w:rsid w:val="00D5622D"/>
    <w:rsid w:val="00D60769"/>
    <w:rsid w:val="00DC3B41"/>
    <w:rsid w:val="00DF534B"/>
    <w:rsid w:val="00E02702"/>
    <w:rsid w:val="00E15E8B"/>
    <w:rsid w:val="00E21725"/>
    <w:rsid w:val="00E24C3B"/>
    <w:rsid w:val="00E26AA6"/>
    <w:rsid w:val="00E76FCA"/>
    <w:rsid w:val="00E848BD"/>
    <w:rsid w:val="00E96F30"/>
    <w:rsid w:val="00EB480F"/>
    <w:rsid w:val="00EC0315"/>
    <w:rsid w:val="00F22162"/>
    <w:rsid w:val="00F737FA"/>
    <w:rsid w:val="00F73C03"/>
    <w:rsid w:val="00FA32E1"/>
    <w:rsid w:val="00FD213F"/>
    <w:rsid w:val="00FD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56EBAF"/>
  <w14:defaultImageDpi w14:val="300"/>
  <w15:docId w15:val="{D99033B1-09D7-4C27-A6B5-26B07D1C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C7934"/>
    <w:pPr>
      <w:ind w:left="720"/>
      <w:contextualSpacing/>
    </w:pPr>
  </w:style>
  <w:style w:type="paragraph" w:styleId="Geenafstand">
    <w:name w:val="No Spacing"/>
    <w:uiPriority w:val="1"/>
    <w:qFormat/>
    <w:rsid w:val="00B168C5"/>
  </w:style>
  <w:style w:type="paragraph" w:styleId="Koptekst">
    <w:name w:val="header"/>
    <w:basedOn w:val="Standaard"/>
    <w:link w:val="KoptekstChar"/>
    <w:uiPriority w:val="99"/>
    <w:unhideWhenUsed/>
    <w:rsid w:val="00BB1E6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B1E69"/>
  </w:style>
  <w:style w:type="paragraph" w:styleId="Voettekst">
    <w:name w:val="footer"/>
    <w:basedOn w:val="Standaard"/>
    <w:link w:val="VoettekstChar"/>
    <w:uiPriority w:val="99"/>
    <w:unhideWhenUsed/>
    <w:rsid w:val="00BB1E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B1E69"/>
  </w:style>
  <w:style w:type="character" w:styleId="Hyperlink">
    <w:name w:val="Hyperlink"/>
    <w:basedOn w:val="Standaardalinea-lettertype"/>
    <w:uiPriority w:val="99"/>
    <w:unhideWhenUsed/>
    <w:rsid w:val="00F737F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95C1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5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opartners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1EECB-0D90-49FF-8FA0-8B454D0E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Geertje Rikkerink</cp:lastModifiedBy>
  <cp:revision>2</cp:revision>
  <cp:lastPrinted>2016-03-23T07:10:00Z</cp:lastPrinted>
  <dcterms:created xsi:type="dcterms:W3CDTF">2017-03-29T10:58:00Z</dcterms:created>
  <dcterms:modified xsi:type="dcterms:W3CDTF">2017-03-29T10:58:00Z</dcterms:modified>
</cp:coreProperties>
</file>